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w:t>
      </w:r>
      <w:r>
        <w:rPr>
          <w:rFonts w:eastAsia="Batang"/>
          <w:b/>
          <w:bCs/>
          <w:sz w:val="28"/>
          <w:szCs w:val="24"/>
          <w:lang w:val="en-US" w:eastAsia="en-US"/>
        </w:rPr>
        <w:t xml:space="preserve">12  </w:t>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b/>
          <w:bCs/>
          <w:sz w:val="28"/>
          <w:szCs w:val="24"/>
          <w:lang w:val="en-US" w:eastAsia="zh-CN"/>
        </w:rPr>
        <w:t xml:space="preserve">   </w:t>
      </w:r>
      <w:r>
        <w:rPr>
          <w:rFonts w:hint="eastAsia"/>
          <w:b/>
          <w:bCs/>
          <w:sz w:val="28"/>
          <w:szCs w:val="24"/>
          <w:lang w:val="en-US" w:eastAsia="zh-CN"/>
        </w:rPr>
        <w:t xml:space="preserve"> </w:t>
      </w:r>
      <w:r>
        <w:rPr>
          <w:b/>
          <w:bCs/>
          <w:sz w:val="28"/>
          <w:szCs w:val="24"/>
          <w:lang w:val="en-US" w:eastAsia="zh-CN"/>
        </w:rPr>
        <w:t xml:space="preserve"> </w:t>
      </w:r>
      <w:r>
        <w:rPr>
          <w:rFonts w:hint="default"/>
          <w:b/>
          <w:bCs/>
          <w:sz w:val="28"/>
          <w:szCs w:val="24"/>
          <w:lang w:val="en-US" w:eastAsia="zh-CN"/>
        </w:rPr>
        <w:t xml:space="preserve"> </w:t>
      </w:r>
      <w:r>
        <w:rPr>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30</w:t>
      </w:r>
      <w:r>
        <w:rPr>
          <w:rFonts w:hint="default" w:eastAsia="Batang"/>
          <w:b/>
          <w:bCs/>
          <w:sz w:val="28"/>
          <w:szCs w:val="24"/>
          <w:lang w:val="en-US" w:eastAsia="en-US"/>
        </w:rPr>
        <w:t>1018</w:t>
      </w:r>
    </w:p>
    <w:p>
      <w:pPr>
        <w:widowControl w:val="0"/>
        <w:spacing w:after="0"/>
        <w:jc w:val="both"/>
        <w:rPr>
          <w:rFonts w:eastAsia="Batang"/>
          <w:b/>
          <w:bCs/>
          <w:sz w:val="28"/>
          <w:szCs w:val="24"/>
          <w:lang w:eastAsia="en-US"/>
        </w:rPr>
      </w:pPr>
      <w:r>
        <w:rPr>
          <w:rFonts w:hint="eastAsia" w:eastAsia="Batang"/>
          <w:b/>
          <w:bCs/>
          <w:sz w:val="28"/>
          <w:szCs w:val="24"/>
          <w:lang w:eastAsia="en-US"/>
        </w:rPr>
        <w:t>Athens, Greece, February 27</w:t>
      </w:r>
      <w:r>
        <w:rPr>
          <w:rFonts w:hint="eastAsia" w:eastAsia="Batang"/>
          <w:b/>
          <w:bCs/>
          <w:sz w:val="28"/>
          <w:szCs w:val="24"/>
          <w:vertAlign w:val="superscript"/>
          <w:lang w:eastAsia="en-US"/>
        </w:rPr>
        <w:t>th</w:t>
      </w:r>
      <w:r>
        <w:rPr>
          <w:rFonts w:hint="eastAsia" w:eastAsia="Batang"/>
          <w:b/>
          <w:bCs/>
          <w:sz w:val="28"/>
          <w:szCs w:val="24"/>
          <w:lang w:eastAsia="en-US"/>
        </w:rPr>
        <w:t xml:space="preserve"> – March 3</w:t>
      </w:r>
      <w:r>
        <w:rPr>
          <w:rFonts w:hint="eastAsia" w:eastAsia="Batang"/>
          <w:b/>
          <w:bCs/>
          <w:sz w:val="28"/>
          <w:szCs w:val="24"/>
          <w:vertAlign w:val="superscript"/>
          <w:lang w:eastAsia="en-US"/>
        </w:rPr>
        <w:t>rd</w:t>
      </w:r>
      <w:r>
        <w:rPr>
          <w:rFonts w:hint="eastAsia" w:eastAsia="Batang"/>
          <w:b/>
          <w:bCs/>
          <w:sz w:val="28"/>
          <w:szCs w:val="24"/>
          <w:lang w:eastAsia="en-US"/>
        </w:rPr>
        <w:t>, 2023</w:t>
      </w:r>
    </w:p>
    <w:p>
      <w:pPr>
        <w:widowControl w:val="0"/>
        <w:spacing w:after="0"/>
        <w:jc w:val="both"/>
        <w:rPr>
          <w:rFonts w:eastAsia="Batang"/>
          <w:b/>
          <w:bCs/>
          <w:sz w:val="28"/>
          <w:szCs w:val="24"/>
          <w:lang w:eastAsia="zh-CN"/>
        </w:rPr>
      </w:pPr>
    </w:p>
    <w:p>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w:t>
      </w:r>
      <w:r>
        <w:rPr>
          <w:rFonts w:hint="eastAsia" w:ascii="Times New Roman" w:hAnsi="Times New Roman"/>
          <w:sz w:val="24"/>
          <w:szCs w:val="24"/>
          <w:lang w:val="en-US"/>
        </w:rPr>
        <w:t>ulti-cell PUSCH/PDSCH scheduling with a single DCI</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9.9</w:t>
      </w:r>
      <w:r>
        <w:rPr>
          <w:rFonts w:ascii="Times New Roman" w:hAnsi="Times New Roman"/>
          <w:sz w:val="24"/>
          <w:szCs w:val="24"/>
          <w:lang w:eastAsia="zh-CN"/>
        </w:rPr>
        <w:t>.1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spacing w:after="120"/>
        <w:jc w:val="both"/>
        <w:rPr>
          <w:lang w:val="en-US" w:eastAsia="zh-CN"/>
        </w:rPr>
      </w:pPr>
      <w:r>
        <w:rPr>
          <w:rFonts w:hint="eastAsia"/>
          <w:lang w:val="en-US" w:eastAsia="zh-CN"/>
        </w:rPr>
        <w:t>During</w:t>
      </w:r>
      <w:r>
        <w:rPr>
          <w:lang w:eastAsia="zh-CN"/>
        </w:rPr>
        <w:t xml:space="preserve"> last RAN1#1</w:t>
      </w:r>
      <w:r>
        <w:rPr>
          <w:lang w:val="en-US" w:eastAsia="zh-CN"/>
        </w:rPr>
        <w:t xml:space="preserve">11 </w:t>
      </w:r>
      <w:r>
        <w:rPr>
          <w:lang w:eastAsia="zh-CN"/>
        </w:rPr>
        <w:t xml:space="preserve">meeting, </w:t>
      </w:r>
      <w:r>
        <w:rPr>
          <w:lang w:val="en-US" w:eastAsia="zh-CN"/>
        </w:rPr>
        <w:t xml:space="preserve">main </w:t>
      </w:r>
      <w:r>
        <w:rPr>
          <w:rFonts w:hint="eastAsia"/>
          <w:lang w:val="en-US" w:eastAsia="zh-CN"/>
        </w:rPr>
        <w:t xml:space="preserve">issues </w:t>
      </w:r>
      <w:r>
        <w:rPr>
          <w:lang w:val="en-US" w:eastAsia="zh-CN"/>
        </w:rPr>
        <w:t xml:space="preserve">and detailed DCI format design </w:t>
      </w:r>
      <w:r>
        <w:rPr>
          <w:rFonts w:hint="eastAsia"/>
          <w:lang w:val="en-US" w:eastAsia="zh-CN"/>
        </w:rPr>
        <w:t>for multi-cell PUSCH/PDSCH scheduling with a single DCI</w:t>
      </w:r>
      <w:r>
        <w:rPr>
          <w:lang w:val="en-US" w:eastAsia="zh-CN"/>
        </w:rPr>
        <w:t xml:space="preserve"> </w:t>
      </w:r>
      <w:r>
        <w:rPr>
          <w:rFonts w:hint="eastAsia"/>
          <w:lang w:val="en-US" w:eastAsia="zh-CN"/>
        </w:rPr>
        <w:t>were discussed</w:t>
      </w:r>
      <w:r>
        <w:rPr>
          <w:lang w:val="en-US" w:eastAsia="zh-CN"/>
        </w:rPr>
        <w:t>,</w:t>
      </w:r>
      <w:r>
        <w:rPr>
          <w:rFonts w:hint="eastAsia"/>
          <w:lang w:val="en-US" w:eastAsia="zh-CN"/>
        </w:rPr>
        <w:t xml:space="preserve"> </w:t>
      </w:r>
      <w:r>
        <w:rPr>
          <w:lang w:val="en-US" w:eastAsia="zh-CN"/>
        </w:rPr>
        <w:t xml:space="preserve">some </w:t>
      </w:r>
      <w:r>
        <w:rPr>
          <w:rFonts w:hint="eastAsia"/>
          <w:lang w:val="en-US" w:eastAsia="zh-CN"/>
        </w:rPr>
        <w:t xml:space="preserve">progress </w:t>
      </w:r>
      <w:r>
        <w:rPr>
          <w:lang w:val="en-US" w:eastAsia="zh-CN"/>
        </w:rPr>
        <w:t xml:space="preserve">and agreements </w:t>
      </w:r>
      <w:r>
        <w:rPr>
          <w:rFonts w:hint="eastAsia"/>
          <w:lang w:val="en-US" w:eastAsia="zh-CN"/>
        </w:rPr>
        <w:t>were achieved to support multi-cell scheduling with a single DCI</w:t>
      </w:r>
      <w:r>
        <w:rPr>
          <w:lang w:val="en-US" w:eastAsia="zh-CN"/>
        </w:rPr>
        <w:t xml:space="preserve"> [1]</w:t>
      </w:r>
      <w:r>
        <w:rPr>
          <w:rFonts w:hint="eastAsia"/>
          <w:lang w:val="en-US" w:eastAsia="zh-CN"/>
        </w:rPr>
        <w:t>.</w:t>
      </w:r>
    </w:p>
    <w:p>
      <w:pPr>
        <w:spacing w:after="120"/>
        <w:jc w:val="both"/>
        <w:rPr>
          <w:lang w:val="en-US" w:eastAsia="zh-CN"/>
        </w:rPr>
      </w:pPr>
      <w:r>
        <w:rPr>
          <w:lang w:eastAsia="zh-CN"/>
        </w:rPr>
        <w:t xml:space="preserve">In this contribution, we will </w:t>
      </w:r>
      <w:r>
        <w:rPr>
          <w:lang w:val="en-US" w:eastAsia="zh-CN"/>
        </w:rPr>
        <w:t xml:space="preserve">further </w:t>
      </w:r>
      <w:r>
        <w:rPr>
          <w:lang w:eastAsia="zh-CN"/>
        </w:rPr>
        <w:t>discuss</w:t>
      </w:r>
      <w:r>
        <w:rPr>
          <w:rFonts w:hint="eastAsia"/>
          <w:lang w:val="en-US" w:eastAsia="zh-CN"/>
        </w:rPr>
        <w:t xml:space="preserve"> and share our views on</w:t>
      </w:r>
      <w:r>
        <w:rPr>
          <w:lang w:val="en-US" w:eastAsia="zh-CN"/>
        </w:rPr>
        <w:t xml:space="preserve"> the remaining issues of multi-cell </w:t>
      </w:r>
      <w:r>
        <w:rPr>
          <w:rFonts w:hint="eastAsia"/>
          <w:lang w:val="en-US" w:eastAsia="zh-CN"/>
        </w:rPr>
        <w:t>PUSCH/PDSCH</w:t>
      </w:r>
      <w:r>
        <w:rPr>
          <w:lang w:val="en-US" w:eastAsia="zh-CN"/>
        </w:rPr>
        <w:t xml:space="preserve"> scheduling with a single cell, including the detailed design of DCI formats, DCI size determination, indication of co-scheduled cells, and some details on DCI field design</w:t>
      </w:r>
      <w:r>
        <w:rPr>
          <w:lang w:eastAsia="zh-CN"/>
        </w:rPr>
        <w:t>.</w:t>
      </w:r>
      <w:r>
        <w:rPr>
          <w:lang w:val="en-US" w:eastAsia="zh-CN"/>
        </w:rPr>
        <w:t xml:space="preserve"> </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ascii="Times New Roman" w:hAnsi="Times New Roman"/>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lang w:val="en-US" w:eastAsia="zh-CN"/>
        </w:rPr>
        <w:t>DCI format design</w:t>
      </w:r>
    </w:p>
    <w:p>
      <w:pPr>
        <w:jc w:val="both"/>
        <w:outlineLvl w:val="2"/>
        <w:rPr>
          <w:b/>
          <w:bCs/>
          <w:sz w:val="22"/>
          <w:szCs w:val="21"/>
          <w:u w:val="single"/>
          <w:lang w:val="en-US" w:eastAsia="zh-CN"/>
        </w:rPr>
      </w:pPr>
      <w:r>
        <w:rPr>
          <w:b/>
          <w:bCs/>
          <w:sz w:val="22"/>
          <w:szCs w:val="21"/>
          <w:u w:val="single"/>
          <w:lang w:val="en-US" w:eastAsia="zh-CN"/>
        </w:rPr>
        <w:t>2.1.1 Scheduling possibilities</w:t>
      </w:r>
    </w:p>
    <w:p>
      <w:pPr>
        <w:spacing w:after="120"/>
        <w:jc w:val="both"/>
        <w:rPr>
          <w:rStyle w:val="56"/>
          <w:i w:val="0"/>
          <w:iCs w:val="0"/>
        </w:rPr>
      </w:pPr>
      <w:r>
        <w:rPr>
          <w:lang w:val="en-US" w:eastAsia="zh-CN"/>
        </w:rPr>
        <w:t xml:space="preserve">Scheduling possibilities for multi-cell scheduling with DCI format </w:t>
      </w:r>
      <w:r>
        <w:rPr>
          <w:rFonts w:hint="eastAsia" w:eastAsia="MS Mincho"/>
          <w:bCs/>
          <w:iCs/>
          <w:lang w:eastAsia="en-US"/>
        </w:rPr>
        <w:t>0_X/1_X</w:t>
      </w:r>
      <w:r>
        <w:rPr>
          <w:rFonts w:eastAsia="MS Mincho"/>
          <w:bCs/>
          <w:iCs/>
          <w:lang w:val="en-US" w:eastAsia="en-US"/>
        </w:rPr>
        <w:t xml:space="preserve"> </w:t>
      </w:r>
      <w:r>
        <w:rPr>
          <w:lang w:val="en-US" w:eastAsia="zh-CN"/>
        </w:rPr>
        <w:t xml:space="preserve">and single cell scheduling within a set of cells were discussed in previous meetings. </w:t>
      </w:r>
      <w:r>
        <w:rPr>
          <w:rFonts w:eastAsiaTheme="minorEastAsia"/>
          <w:lang w:val="en-US" w:eastAsia="zh-CN"/>
        </w:rPr>
        <w:t xml:space="preserve">According to the conclusion achieved in RAN1#110bis meeting, </w:t>
      </w:r>
      <w:r>
        <w:rPr>
          <w:rFonts w:hint="eastAsia" w:eastAsia="MS Mincho"/>
          <w:bCs/>
          <w:iCs/>
          <w:lang w:eastAsia="en-US"/>
        </w:rPr>
        <w:t>monitoring the DCI format 0_X/1_X and legacy single cell scheduling DCI format(s) from a same scheduling cell</w:t>
      </w:r>
      <w:r>
        <w:rPr>
          <w:rFonts w:eastAsia="MS Mincho"/>
          <w:bCs/>
          <w:iCs/>
          <w:lang w:val="en-US" w:eastAsia="en-US"/>
        </w:rPr>
        <w:t xml:space="preserve"> is supported.</w:t>
      </w:r>
      <w:r>
        <w:rPr>
          <w:rStyle w:val="56"/>
          <w:i w:val="0"/>
          <w:iCs w:val="0"/>
        </w:rPr>
        <w:t xml:space="preserve"> </w:t>
      </w:r>
    </w:p>
    <w:p>
      <w:pPr>
        <w:spacing w:after="120"/>
        <w:jc w:val="both"/>
        <w:rPr>
          <w:lang w:val="en-US" w:eastAsia="zh-CN"/>
        </w:rPr>
      </w:pPr>
      <w:r>
        <w:rPr>
          <w:rStyle w:val="56"/>
          <w:i w:val="0"/>
          <w:iCs w:val="0"/>
          <w:lang w:val="en-US"/>
        </w:rPr>
        <w:t xml:space="preserve">One of the remaining open issue is whether </w:t>
      </w:r>
      <w:r>
        <w:rPr>
          <w:lang w:val="en-US" w:eastAsia="zh-CN"/>
        </w:rPr>
        <w:t xml:space="preserve">DCI format </w:t>
      </w:r>
      <w:r>
        <w:rPr>
          <w:rFonts w:hint="eastAsia" w:eastAsia="MS Mincho"/>
          <w:bCs/>
          <w:iCs/>
          <w:lang w:eastAsia="en-US"/>
        </w:rPr>
        <w:t>0_X/1_X</w:t>
      </w:r>
      <w:r>
        <w:rPr>
          <w:rStyle w:val="56"/>
          <w:i w:val="0"/>
          <w:iCs w:val="0"/>
          <w:lang w:val="en-US"/>
        </w:rPr>
        <w:t xml:space="preserve"> and legacy DCI formats can be monitored from different scheduling cells for a scheduled cell. From our views, different scheduling cells for monitoring </w:t>
      </w:r>
      <w:r>
        <w:rPr>
          <w:lang w:val="en-US" w:eastAsia="zh-CN"/>
        </w:rPr>
        <w:t xml:space="preserve">DCI format </w:t>
      </w:r>
      <w:r>
        <w:rPr>
          <w:rFonts w:hint="eastAsia" w:eastAsia="MS Mincho"/>
          <w:bCs/>
          <w:iCs/>
          <w:lang w:eastAsia="en-US"/>
        </w:rPr>
        <w:t>0_X/1_X</w:t>
      </w:r>
      <w:r>
        <w:rPr>
          <w:rFonts w:eastAsia="MS Mincho"/>
          <w:bCs/>
          <w:iCs/>
          <w:lang w:val="en-US" w:eastAsia="en-US"/>
        </w:rPr>
        <w:t xml:space="preserve"> and legacy DCI formats </w:t>
      </w:r>
      <w:r>
        <w:rPr>
          <w:rStyle w:val="56"/>
          <w:i w:val="0"/>
          <w:iCs w:val="0"/>
          <w:lang w:val="en-US"/>
        </w:rPr>
        <w:t>may provide more scheduling flexibility. However</w:t>
      </w:r>
      <w:r>
        <w:rPr>
          <w:rStyle w:val="56"/>
          <w:rFonts w:hint="default"/>
          <w:i w:val="0"/>
          <w:iCs w:val="0"/>
          <w:lang w:val="en-US"/>
        </w:rPr>
        <w:t>,</w:t>
      </w:r>
      <w:r>
        <w:rPr>
          <w:rStyle w:val="56"/>
          <w:i w:val="0"/>
          <w:iCs w:val="0"/>
          <w:lang w:val="en-US"/>
        </w:rPr>
        <w:t xml:space="preserve"> if </w:t>
      </w:r>
      <w:r>
        <w:rPr>
          <w:lang w:val="en-US" w:eastAsia="zh-CN"/>
        </w:rPr>
        <w:t xml:space="preserve">DCI format 0_X/1_X and legacy DCI format(s) are simultaneously monitored on different scheduling cells as the examples shown in Figure 1, the BD/CCE limit handling between two scheduling cells needs to be considered, such as how to determine the separate BD/CCE budgets allocated on each scheduling cell, because there can be two scheduling cells for a single scheduled cell at the same time. Moreover, the </w:t>
      </w:r>
      <w:r>
        <w:rPr>
          <w:rFonts w:eastAsiaTheme="minorEastAsia"/>
          <w:lang w:val="en-US" w:eastAsia="zh-CN"/>
        </w:rPr>
        <w:t>BD/CCE counting also</w:t>
      </w:r>
      <w:r>
        <w:rPr>
          <w:lang w:val="en-US" w:eastAsia="zh-CN"/>
        </w:rPr>
        <w:t xml:space="preserve"> needs to be further discussed, which will also introduce additional specification effort. </w:t>
      </w:r>
    </w:p>
    <w:p>
      <w:pPr>
        <w:spacing w:after="120"/>
        <w:jc w:val="both"/>
        <w:rPr>
          <w:lang w:val="en-US" w:eastAsia="zh-CN"/>
        </w:rPr>
      </w:pPr>
      <w:r>
        <w:rPr>
          <w:lang w:val="en-US" w:eastAsia="zh-CN"/>
        </w:rPr>
        <w:object>
          <v:shape id="_x0000_i1025" o:spt="75" type="#_x0000_t75" style="height:132.2pt;width:184.3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r>
        <w:rPr>
          <w:lang w:val="en-US" w:eastAsia="zh-CN"/>
        </w:rPr>
        <w:t xml:space="preserve">             </w:t>
      </w:r>
      <w:r>
        <w:rPr>
          <w:lang w:val="en-US" w:eastAsia="zh-CN"/>
        </w:rPr>
        <w:object>
          <v:shape id="_x0000_i1026" o:spt="75" type="#_x0000_t75" style="height:132.2pt;width:184.3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r>
        <w:rPr>
          <w:lang w:val="en-US" w:eastAsia="zh-CN"/>
        </w:rPr>
        <w:t xml:space="preserve">  </w:t>
      </w:r>
    </w:p>
    <w:p>
      <w:pPr>
        <w:spacing w:after="120"/>
        <w:jc w:val="center"/>
        <w:rPr>
          <w:rFonts w:eastAsiaTheme="minorEastAsia"/>
          <w:lang w:val="en-US" w:eastAsia="zh-CN"/>
        </w:rPr>
      </w:pPr>
      <w:r>
        <w:rPr>
          <w:lang w:val="en-US" w:eastAsia="zh-CN"/>
        </w:rPr>
        <w:t xml:space="preserve">Figure 1. Example of DCI format </w:t>
      </w:r>
      <w:r>
        <w:rPr>
          <w:rFonts w:hint="eastAsia" w:eastAsia="MS Mincho"/>
          <w:bCs/>
          <w:iCs/>
          <w:lang w:eastAsia="en-US"/>
        </w:rPr>
        <w:t>0_X/1_X</w:t>
      </w:r>
      <w:r>
        <w:rPr>
          <w:rStyle w:val="56"/>
          <w:i w:val="0"/>
          <w:iCs w:val="0"/>
          <w:lang w:val="en-US"/>
        </w:rPr>
        <w:t xml:space="preserve"> and legacy DCI formats monitored</w:t>
      </w:r>
      <w:r>
        <w:rPr>
          <w:lang w:val="en-US" w:eastAsia="zh-CN"/>
        </w:rPr>
        <w:t xml:space="preserve"> from different scheduling cells</w:t>
      </w:r>
    </w:p>
    <w:p>
      <w:pPr>
        <w:spacing w:after="120"/>
        <w:jc w:val="both"/>
        <w:rPr>
          <w:rStyle w:val="56"/>
          <w:i w:val="0"/>
          <w:iCs w:val="0"/>
          <w:lang w:val="en-US"/>
        </w:rPr>
      </w:pPr>
      <w:r>
        <w:rPr>
          <w:rFonts w:hint="eastAsia"/>
          <w:b/>
          <w:bCs/>
          <w:lang w:eastAsia="zh-CN"/>
        </w:rPr>
        <w:t>P</w:t>
      </w:r>
      <w:r>
        <w:rPr>
          <w:b/>
          <w:bCs/>
          <w:lang w:eastAsia="zh-CN"/>
        </w:rPr>
        <w:t xml:space="preserve">roposal </w:t>
      </w:r>
      <w:r>
        <w:rPr>
          <w:b/>
          <w:bCs/>
          <w:lang w:val="en-US" w:eastAsia="zh-CN"/>
        </w:rPr>
        <w:t>1</w:t>
      </w:r>
      <w:r>
        <w:rPr>
          <w:b/>
          <w:bCs/>
          <w:lang w:eastAsia="zh-CN"/>
        </w:rPr>
        <w:t xml:space="preserve">. </w:t>
      </w:r>
      <w:r>
        <w:rPr>
          <w:b/>
          <w:bCs/>
          <w:lang w:val="en-US" w:eastAsia="zh-CN"/>
        </w:rPr>
        <w:t xml:space="preserve">Monitoring DCI format </w:t>
      </w:r>
      <w:r>
        <w:rPr>
          <w:rFonts w:hint="eastAsia" w:eastAsia="MS Mincho"/>
          <w:b/>
          <w:bCs/>
          <w:iCs/>
          <w:lang w:eastAsia="en-US"/>
        </w:rPr>
        <w:t>0_X/1_X</w:t>
      </w:r>
      <w:r>
        <w:rPr>
          <w:rStyle w:val="56"/>
          <w:b/>
          <w:bCs/>
          <w:i w:val="0"/>
          <w:iCs w:val="0"/>
          <w:lang w:val="en-US"/>
        </w:rPr>
        <w:t xml:space="preserve"> and legacy DCI formats simultaneously from different scheduling cells for a scheduled cell</w:t>
      </w:r>
      <w:r>
        <w:rPr>
          <w:b/>
          <w:bCs/>
          <w:lang w:val="en-US" w:eastAsia="zh-CN"/>
        </w:rPr>
        <w:t xml:space="preserve"> should be deprioritized in Rel-18.</w:t>
      </w:r>
    </w:p>
    <w:p>
      <w:pPr>
        <w:jc w:val="both"/>
        <w:outlineLvl w:val="2"/>
        <w:rPr>
          <w:b/>
          <w:bCs/>
          <w:sz w:val="22"/>
          <w:szCs w:val="21"/>
          <w:u w:val="single"/>
          <w:lang w:val="en-US" w:eastAsia="zh-CN"/>
        </w:rPr>
      </w:pPr>
      <w:r>
        <w:rPr>
          <w:rFonts w:hint="eastAsia"/>
          <w:b/>
          <w:bCs/>
          <w:sz w:val="22"/>
          <w:szCs w:val="21"/>
          <w:u w:val="single"/>
          <w:lang w:val="en-US" w:eastAsia="zh-CN"/>
        </w:rPr>
        <w:t>2.</w:t>
      </w:r>
      <w:r>
        <w:rPr>
          <w:b/>
          <w:bCs/>
          <w:sz w:val="22"/>
          <w:szCs w:val="21"/>
          <w:u w:val="single"/>
          <w:lang w:val="en-US" w:eastAsia="zh-CN"/>
        </w:rPr>
        <w:t>1.2 Configuration of multiple sets</w:t>
      </w:r>
    </w:p>
    <w:p>
      <w:pPr>
        <w:spacing w:after="120"/>
        <w:jc w:val="both"/>
        <w:rPr>
          <w:rStyle w:val="56"/>
          <w:i w:val="0"/>
          <w:iCs w:val="0"/>
          <w:lang w:val="en-US"/>
        </w:rPr>
      </w:pPr>
      <w:r>
        <w:rPr>
          <w:rStyle w:val="56"/>
          <w:i w:val="0"/>
          <w:iCs w:val="0"/>
          <w:lang w:val="en-US"/>
        </w:rPr>
        <w:t>Another remaining issue is whether to support multiple sets for multi-cell scheduling. The agreement on maximum number of co-scheduled cells was achieved in previous RAN1 meetings, up to 4 cells can be scheduled by a DCI format 0_X/1_X each time, and the maximum of configurable cells can be further discussed [2].</w:t>
      </w:r>
      <w:r>
        <w:rPr>
          <w:rStyle w:val="56"/>
          <w:i w:val="0"/>
          <w:iCs w:val="0"/>
        </w:rPr>
        <w:t xml:space="preserve"> </w:t>
      </w:r>
      <w:r>
        <w:rPr>
          <w:rStyle w:val="56"/>
          <w:i w:val="0"/>
          <w:iCs w:val="0"/>
          <w:lang w:val="en-US"/>
        </w:rPr>
        <w:t xml:space="preserve">Besides, for a set of cells configured for multi-cell scheduling, it is also agreed that </w:t>
      </w:r>
      <w:r>
        <w:rPr>
          <w:lang w:val="en-US"/>
        </w:rPr>
        <w:t>up to 4 cells within the set of cells are supported.</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val="0"/>
              <w:autoSpaceDE w:val="0"/>
              <w:autoSpaceDN w:val="0"/>
              <w:adjustRightInd w:val="0"/>
              <w:textAlignment w:val="baseline"/>
              <w:rPr>
                <w:b/>
                <w:bCs/>
                <w:highlight w:val="green"/>
                <w:lang w:eastAsia="zh-CN"/>
              </w:rPr>
            </w:pPr>
            <w:r>
              <w:rPr>
                <w:b/>
                <w:bCs/>
                <w:highlight w:val="green"/>
                <w:lang w:val="en-US" w:eastAsia="zh-CN"/>
              </w:rPr>
              <w:t xml:space="preserve">RAN1#110 bis-e </w:t>
            </w:r>
            <w:r>
              <w:rPr>
                <w:b/>
                <w:bCs/>
                <w:highlight w:val="green"/>
                <w:lang w:eastAsia="zh-CN"/>
              </w:rPr>
              <w:t>Agreement</w:t>
            </w:r>
          </w:p>
          <w:p>
            <w:pPr>
              <w:pStyle w:val="135"/>
              <w:overflowPunct w:val="0"/>
              <w:autoSpaceDE w:val="0"/>
              <w:autoSpaceDN w:val="0"/>
              <w:adjustRightInd w:val="0"/>
              <w:ind w:left="0" w:leftChars="0" w:firstLine="0"/>
              <w:textAlignment w:val="baseline"/>
              <w:rPr>
                <w:b/>
                <w:bCs/>
                <w:szCs w:val="20"/>
                <w:highlight w:val="darkYellow"/>
                <w:lang w:eastAsia="zh-CN"/>
              </w:rPr>
            </w:pPr>
            <w:r>
              <w:rPr>
                <w:lang w:eastAsia="en-US"/>
              </w:rPr>
              <w:t>Confirm the following working assumption reached in RAN1#110 meeting</w:t>
            </w:r>
            <w:r>
              <w:rPr>
                <w:rFonts w:eastAsia="楷体"/>
                <w:szCs w:val="20"/>
                <w:lang w:eastAsia="zh-CN"/>
              </w:rPr>
              <w:t>.</w:t>
            </w:r>
          </w:p>
          <w:p>
            <w:pPr>
              <w:overflowPunct w:val="0"/>
              <w:autoSpaceDE w:val="0"/>
              <w:autoSpaceDN w:val="0"/>
              <w:adjustRightInd w:val="0"/>
              <w:textAlignment w:val="baseline"/>
              <w:rPr>
                <w:b/>
                <w:bCs/>
                <w:highlight w:val="darkYellow"/>
                <w:lang w:eastAsia="zh-CN"/>
              </w:rPr>
            </w:pPr>
            <w:r>
              <w:rPr>
                <w:b/>
                <w:bCs/>
                <w:highlight w:val="darkYellow"/>
                <w:lang w:eastAsia="zh-CN"/>
              </w:rPr>
              <w:t>Working Assumption</w:t>
            </w:r>
          </w:p>
          <w:p>
            <w:pPr>
              <w:numPr>
                <w:ilvl w:val="0"/>
                <w:numId w:val="6"/>
              </w:numPr>
              <w:overflowPunct w:val="0"/>
              <w:autoSpaceDE w:val="0"/>
              <w:autoSpaceDN w:val="0"/>
              <w:adjustRightInd/>
              <w:snapToGrid w:val="0"/>
              <w:spacing w:after="0"/>
              <w:ind w:left="590" w:hanging="363"/>
              <w:textAlignment w:val="auto"/>
              <w:rPr>
                <w:color w:val="000000"/>
                <w:lang w:eastAsia="en-US"/>
              </w:rPr>
            </w:pPr>
            <w:r>
              <w:rPr>
                <w:rFonts w:hint="eastAsia"/>
                <w:color w:val="000000"/>
                <w:lang w:eastAsia="en-US"/>
              </w:rPr>
              <w:t>The maximum number of co-scheduled cells by a DCI format 1_X in Rel-18 is 4.</w:t>
            </w:r>
          </w:p>
          <w:p>
            <w:pPr>
              <w:numPr>
                <w:ilvl w:val="0"/>
                <w:numId w:val="6"/>
              </w:numPr>
              <w:overflowPunct w:val="0"/>
              <w:autoSpaceDE w:val="0"/>
              <w:autoSpaceDN w:val="0"/>
              <w:adjustRightInd/>
              <w:snapToGrid w:val="0"/>
              <w:spacing w:after="0"/>
              <w:ind w:left="590" w:hanging="363"/>
              <w:textAlignment w:val="auto"/>
              <w:rPr>
                <w:color w:val="000000"/>
                <w:lang w:eastAsia="en-US"/>
              </w:rPr>
            </w:pPr>
            <w:r>
              <w:rPr>
                <w:rFonts w:hint="eastAsia"/>
                <w:color w:val="000000"/>
                <w:lang w:eastAsia="en-US"/>
              </w:rPr>
              <w:t>The maximum number of co-scheduled cells by a DCI format 0_X in Rel-18 is 4.</w:t>
            </w:r>
          </w:p>
          <w:p>
            <w:pPr>
              <w:numPr>
                <w:ilvl w:val="0"/>
                <w:numId w:val="6"/>
              </w:numPr>
              <w:overflowPunct w:val="0"/>
              <w:autoSpaceDE w:val="0"/>
              <w:autoSpaceDN w:val="0"/>
              <w:adjustRightInd/>
              <w:snapToGrid w:val="0"/>
              <w:spacing w:after="120"/>
              <w:ind w:left="590" w:hanging="363"/>
              <w:textAlignment w:val="auto"/>
              <w:rPr>
                <w:rFonts w:eastAsia="MS Mincho"/>
                <w:bCs/>
                <w:iCs/>
                <w:lang w:eastAsia="en-US"/>
              </w:rPr>
            </w:pPr>
            <w:r>
              <w:rPr>
                <w:rFonts w:hint="eastAsia"/>
                <w:color w:val="000000"/>
                <w:lang w:eastAsia="en-US"/>
              </w:rPr>
              <w:t>FFS:</w:t>
            </w:r>
            <w:r>
              <w:rPr>
                <w:rFonts w:hint="eastAsia" w:eastAsia="MS Mincho"/>
                <w:bCs/>
                <w:iCs/>
                <w:lang w:eastAsia="en-US"/>
              </w:rPr>
              <w:t xml:space="preserve"> The maximum number of configurable cells for co-scheduling</w:t>
            </w:r>
          </w:p>
          <w:p>
            <w:pPr>
              <w:overflowPunct w:val="0"/>
              <w:autoSpaceDE w:val="0"/>
              <w:autoSpaceDN w:val="0"/>
              <w:adjustRightInd w:val="0"/>
              <w:textAlignment w:val="baseline"/>
              <w:rPr>
                <w:rFonts w:cs="Times"/>
                <w:b/>
                <w:bCs/>
                <w:highlight w:val="green"/>
                <w:lang w:eastAsia="zh-CN"/>
              </w:rPr>
            </w:pPr>
            <w:r>
              <w:rPr>
                <w:rFonts w:cs="Times"/>
                <w:b/>
                <w:bCs/>
                <w:highlight w:val="green"/>
                <w:lang w:val="en-US" w:eastAsia="zh-CN"/>
              </w:rPr>
              <w:t xml:space="preserve">RAN1#111 </w:t>
            </w:r>
            <w:r>
              <w:rPr>
                <w:rFonts w:cs="Times"/>
                <w:b/>
                <w:bCs/>
                <w:highlight w:val="green"/>
                <w:lang w:eastAsia="zh-CN"/>
              </w:rPr>
              <w:t>Agreement:</w:t>
            </w:r>
          </w:p>
          <w:p>
            <w:pPr>
              <w:pStyle w:val="135"/>
              <w:numPr>
                <w:ilvl w:val="0"/>
                <w:numId w:val="7"/>
              </w:numPr>
              <w:overflowPunct/>
              <w:autoSpaceDE/>
              <w:autoSpaceDN/>
              <w:adjustRightInd/>
              <w:ind w:left="1640" w:leftChars="100"/>
              <w:jc w:val="both"/>
              <w:textAlignment w:val="auto"/>
              <w:rPr>
                <w:lang w:val="en-US"/>
              </w:rPr>
            </w:pPr>
            <w:r>
              <w:rPr>
                <w:lang w:val="en-US"/>
              </w:rPr>
              <w:t>For a set of cells which is configured for multi-cell scheduling, up to 4 cells within the set of cells are supported.</w:t>
            </w:r>
          </w:p>
          <w:p>
            <w:pPr>
              <w:pStyle w:val="135"/>
              <w:numPr>
                <w:ilvl w:val="1"/>
                <w:numId w:val="7"/>
              </w:numPr>
              <w:overflowPunct/>
              <w:autoSpaceDE/>
              <w:autoSpaceDN/>
              <w:adjustRightInd/>
              <w:spacing w:after="120"/>
              <w:ind w:left="1220"/>
              <w:jc w:val="both"/>
              <w:textAlignment w:val="auto"/>
              <w:rPr>
                <w:rFonts w:eastAsia="MS Mincho"/>
                <w:bCs/>
                <w:iCs/>
                <w:lang w:eastAsia="en-US"/>
              </w:rPr>
            </w:pPr>
            <w:r>
              <w:rPr>
                <w:rFonts w:eastAsia="楷体"/>
                <w:lang w:val="en-US" w:eastAsia="zh-CN"/>
              </w:rPr>
              <w:t>A DCI format 0_X/1_X can schedule PUSCH(s)/PDSCH(s) on a combination of co-scheduled cells among the same set of cells.</w:t>
            </w:r>
          </w:p>
        </w:tc>
      </w:tr>
    </w:tbl>
    <w:p>
      <w:pPr>
        <w:spacing w:after="120"/>
        <w:jc w:val="both"/>
        <w:rPr>
          <w:lang w:val="en-US" w:eastAsia="zh-CN"/>
        </w:rPr>
      </w:pPr>
      <w:r>
        <w:rPr>
          <w:lang w:val="en-US" w:eastAsia="zh-CN"/>
        </w:rPr>
        <w:t>The main motivation of multi-cell scheduling with a single DCI is to increase flexibility and spectral/power efficiency on scheduling data over multiple cells by utilizing scattered spectrum bands or wider bandwidth spectrum as well as reduce the PDCCH overhead, the maximum number of scheduled cells can be configured for multi-cell scheduling should not be too small in this sense. In addition, one scheduling cell can be configured to cross</w:t>
      </w:r>
      <w:r>
        <w:rPr>
          <w:rFonts w:hint="default"/>
          <w:lang w:val="en-US" w:eastAsia="zh-CN"/>
        </w:rPr>
        <w:t>-</w:t>
      </w:r>
      <w:r>
        <w:rPr>
          <w:lang w:val="en-US" w:eastAsia="zh-CN"/>
        </w:rPr>
        <w:t xml:space="preserve">carrier schedule up to 8 scheduled cells in the legacy CA. The maximum 4 co-scheduled cells and only one set configuration for </w:t>
      </w:r>
      <w:r>
        <w:rPr>
          <w:rFonts w:hint="eastAsia"/>
          <w:color w:val="000000"/>
          <w:lang w:eastAsia="en-US"/>
        </w:rPr>
        <w:t xml:space="preserve">DCI format 1_X </w:t>
      </w:r>
      <w:r>
        <w:rPr>
          <w:color w:val="000000"/>
          <w:lang w:eastAsia="en-US"/>
        </w:rPr>
        <w:t>/0_X is to</w:t>
      </w:r>
      <w:r>
        <w:rPr>
          <w:rFonts w:hint="default"/>
          <w:color w:val="000000"/>
          <w:lang w:val="en-US" w:eastAsia="en-US"/>
        </w:rPr>
        <w:t>o</w:t>
      </w:r>
      <w:r>
        <w:rPr>
          <w:color w:val="000000"/>
          <w:lang w:eastAsia="en-US"/>
        </w:rPr>
        <w:t xml:space="preserve"> restrictive if the carriers aggregated </w:t>
      </w:r>
      <w:r>
        <w:rPr>
          <w:rFonts w:hint="default"/>
          <w:color w:val="000000"/>
          <w:lang w:val="en-US" w:eastAsia="en-US"/>
        </w:rPr>
        <w:t>is</w:t>
      </w:r>
      <w:r>
        <w:rPr>
          <w:color w:val="000000"/>
          <w:lang w:eastAsia="en-US"/>
        </w:rPr>
        <w:t xml:space="preserve"> larger than 4. </w:t>
      </w:r>
      <w:r>
        <w:rPr>
          <w:lang w:val="en-US" w:eastAsia="zh-CN"/>
        </w:rPr>
        <w:t xml:space="preserve">Therefore, multiple sets of co-scheduled cells configuration that consist of completely different cells can be supported. </w:t>
      </w:r>
      <w:r>
        <w:rPr>
          <w:rFonts w:hint="default" w:cs="Times New Roman"/>
          <w:sz w:val="20"/>
          <w:szCs w:val="20"/>
          <w:vertAlign w:val="baseline"/>
          <w:lang w:val="en-US"/>
        </w:rPr>
        <w:t>Moreover, we think multiple sets of cells scheduled by the same scheduling cell can also be considered in Rel-18 multi-carrier scheduling, and the multiple sets of cells can be distinguished directly through gNB configuration, which is a straightforward way with less spec impact.</w:t>
      </w:r>
    </w:p>
    <w:p>
      <w:pPr>
        <w:spacing w:after="120"/>
        <w:jc w:val="both"/>
        <w:rPr>
          <w:rFonts w:hAnsi="Cambria Math"/>
          <w:lang w:val="en-US" w:eastAsia="zh-CN"/>
        </w:rPr>
      </w:pPr>
      <w:r>
        <w:rPr>
          <w:lang w:val="en-US" w:eastAsia="zh-CN"/>
        </w:rPr>
        <w:t xml:space="preserve">Furthermore, the configurations of PDCCH monitoring for multiple sets of cells have been discussed in the last RAN1 meeting, we think </w:t>
      </w:r>
      <w:r>
        <w:rPr>
          <w:rFonts w:hAnsi="Cambria Math"/>
          <w:lang w:val="en-US" w:eastAsia="zh-CN"/>
        </w:rPr>
        <w:t>if multiple sets of cells are configured for multi-cell scheduling, the n_CI values, DCI size, search space configuration can be determined independently for different sets of cells considering the related parameters of different cells can be either same or different. In addition, the separate configuration can reduce the PDCCH blocking probability if same search space/CORESET is used.</w:t>
      </w:r>
    </w:p>
    <w:p>
      <w:pPr>
        <w:spacing w:after="120"/>
        <w:jc w:val="both"/>
        <w:rPr>
          <w:b/>
          <w:bCs/>
          <w:lang w:val="en-US" w:eastAsia="zh-CN"/>
        </w:rPr>
      </w:pPr>
      <w:r>
        <w:rPr>
          <w:b/>
          <w:bCs/>
          <w:lang w:val="en-US" w:eastAsia="zh-CN"/>
        </w:rPr>
        <w:t xml:space="preserve">Proposal 2. </w:t>
      </w:r>
      <w:r>
        <w:rPr>
          <w:rFonts w:eastAsia="等线"/>
          <w:b/>
          <w:bCs/>
          <w:lang w:val="en-US" w:eastAsia="zh-CN"/>
        </w:rPr>
        <w:t>One or multiple sets of cells can be configured for multi-cell scheduling. When multiple sets of cells are configured for multi-cell scheduling,</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Each set of cells consists of completely different cells.</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 xml:space="preserve">Separate n_CI values are configured for different sets of cells. </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R</w:t>
      </w:r>
      <w:r>
        <w:rPr>
          <w:rFonts w:hint="eastAsia" w:eastAsia="等线"/>
          <w:b/>
          <w:bCs/>
          <w:lang w:val="en-US" w:eastAsia="zh-CN"/>
        </w:rPr>
        <w:t>eference cell for counting DCI size and BD/CCE of DCI format 0_X/1_X is independently determined for each set of cells.</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S</w:t>
      </w:r>
      <w:r>
        <w:rPr>
          <w:rFonts w:hint="eastAsia" w:eastAsia="等线"/>
          <w:b/>
          <w:bCs/>
          <w:lang w:val="en-US" w:eastAsia="zh-CN"/>
        </w:rPr>
        <w:t>earch space configuration of DCI format 0_X/1_X is independently configured for each set of cells.</w:t>
      </w:r>
    </w:p>
    <w:p>
      <w:pPr>
        <w:numPr>
          <w:ilvl w:val="0"/>
          <w:numId w:val="8"/>
        </w:numPr>
        <w:spacing w:beforeLines="50" w:after="120" w:afterLines="50"/>
        <w:ind w:left="563" w:leftChars="100" w:hanging="363"/>
        <w:jc w:val="both"/>
        <w:rPr>
          <w:rFonts w:eastAsia="等线"/>
          <w:b/>
          <w:bCs/>
          <w:lang w:val="en-US" w:eastAsia="zh-CN"/>
        </w:rPr>
      </w:pPr>
      <w:r>
        <w:rPr>
          <w:rFonts w:hint="eastAsia" w:eastAsia="等线"/>
          <w:b/>
          <w:bCs/>
          <w:lang w:val="en-US" w:eastAsia="zh-CN"/>
        </w:rPr>
        <w:t xml:space="preserve">DCI size of DCI format 0_X is independently determined for each set of cells. </w:t>
      </w:r>
    </w:p>
    <w:p>
      <w:pPr>
        <w:numPr>
          <w:ilvl w:val="0"/>
          <w:numId w:val="8"/>
        </w:numPr>
        <w:spacing w:beforeLines="50" w:after="120" w:afterLines="50"/>
        <w:ind w:left="563" w:leftChars="100" w:hanging="363"/>
        <w:jc w:val="both"/>
        <w:rPr>
          <w:rFonts w:eastAsia="等线"/>
          <w:b/>
          <w:bCs/>
          <w:lang w:val="en-US" w:eastAsia="zh-CN"/>
        </w:rPr>
      </w:pPr>
      <w:r>
        <w:rPr>
          <w:rFonts w:hint="eastAsia" w:eastAsia="等线"/>
          <w:b/>
          <w:bCs/>
          <w:lang w:val="en-US" w:eastAsia="zh-CN"/>
        </w:rPr>
        <w:t>DCI size of DCI format 1_X is independently determined for each set of cells.</w:t>
      </w:r>
    </w:p>
    <w:p>
      <w:pPr>
        <w:numPr>
          <w:ilvl w:val="0"/>
          <w:numId w:val="8"/>
        </w:numPr>
        <w:spacing w:beforeLines="50" w:after="120" w:afterLines="50"/>
        <w:ind w:left="563" w:leftChars="100" w:hanging="363"/>
        <w:jc w:val="both"/>
        <w:rPr>
          <w:rFonts w:eastAsia="等线"/>
          <w:b/>
          <w:bCs/>
          <w:lang w:val="en-US" w:eastAsia="zh-CN"/>
        </w:rPr>
      </w:pPr>
      <w:r>
        <w:rPr>
          <w:rFonts w:hint="eastAsia" w:eastAsia="等线"/>
          <w:b/>
          <w:bCs/>
          <w:lang w:val="en-US" w:eastAsia="zh-CN"/>
        </w:rPr>
        <w:t xml:space="preserve">Multiple sets of cells scheduled from a same scheduling cell is supported in Rel-18, </w:t>
      </w:r>
      <w:r>
        <w:rPr>
          <w:rFonts w:eastAsia="等线"/>
          <w:b/>
          <w:bCs/>
          <w:lang w:val="en-US" w:eastAsia="zh-CN"/>
        </w:rPr>
        <w:t>and</w:t>
      </w:r>
      <w:r>
        <w:rPr>
          <w:rFonts w:hint="eastAsia" w:eastAsia="等线"/>
          <w:b/>
          <w:bCs/>
          <w:lang w:val="en-US" w:eastAsia="zh-CN"/>
        </w:rPr>
        <w:t xml:space="preserve"> which set of cells the DCI format 1_X/0_X is associated with is differentiated by network configuration for the multiple sets of cells.</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w:t>
      </w:r>
      <w:r>
        <w:rPr>
          <w:rFonts w:ascii="Times New Roman" w:hAnsi="Times New Roman"/>
          <w:lang w:val="en-US" w:eastAsia="zh-CN"/>
        </w:rPr>
        <w:t>DCI size handling</w:t>
      </w:r>
    </w:p>
    <w:p>
      <w:pPr>
        <w:jc w:val="both"/>
        <w:outlineLvl w:val="2"/>
        <w:rPr>
          <w:b/>
          <w:bCs/>
          <w:sz w:val="22"/>
          <w:szCs w:val="21"/>
          <w:u w:val="single"/>
          <w:lang w:val="en-US" w:eastAsia="zh-CN"/>
        </w:rPr>
      </w:pPr>
      <w:r>
        <w:rPr>
          <w:b/>
          <w:bCs/>
          <w:sz w:val="22"/>
          <w:szCs w:val="21"/>
          <w:u w:val="single"/>
          <w:lang w:val="en-US" w:eastAsia="zh-CN"/>
        </w:rPr>
        <w:t>2.2.1 DCI payload size</w:t>
      </w:r>
    </w:p>
    <w:p>
      <w:pPr>
        <w:spacing w:after="120"/>
        <w:jc w:val="both"/>
        <w:rPr>
          <w:lang w:val="en-US" w:eastAsia="zh-CN"/>
        </w:rPr>
      </w:pPr>
      <w:r>
        <w:rPr>
          <w:rFonts w:eastAsia="Malgun Gothic"/>
          <w:lang w:val="en-US" w:eastAsia="ko-KR"/>
        </w:rPr>
        <w:t xml:space="preserve">For multi-cell scheduling within a set of cells, the determination of the </w:t>
      </w:r>
      <w:r>
        <w:rPr>
          <w:rFonts w:eastAsiaTheme="minorEastAsia"/>
          <w:bCs/>
          <w:lang w:eastAsia="zh-CN"/>
        </w:rPr>
        <w:t>DCI format 0_X/1_X</w:t>
      </w:r>
      <w:r>
        <w:rPr>
          <w:rFonts w:eastAsiaTheme="minorEastAsia"/>
          <w:bCs/>
          <w:lang w:val="en-US" w:eastAsia="zh-CN"/>
        </w:rPr>
        <w:t xml:space="preserve"> payload</w:t>
      </w:r>
      <w:r>
        <w:rPr>
          <w:rFonts w:eastAsia="Malgun Gothic"/>
          <w:lang w:val="en-US" w:eastAsia="ko-KR"/>
        </w:rPr>
        <w:t xml:space="preserve"> size also needs to be identified. Since there can be multiple combinations/numbers of scheduled cells configured for a DCI format 0_X/1_X by network and different DCI field types will be considered for each DCI field, the information fields configured for each combination of scheduled cells may be different, which consequently requires different DCI payload size</w:t>
      </w:r>
      <w:r>
        <w:rPr>
          <w:lang w:val="en-US" w:eastAsia="zh-CN"/>
        </w:rPr>
        <w:t>. One solution is to determine the DCI size according to the information fields required for the maximum number of scheduled cells for all scheduled cell combinations among the set of co-scheduled cells, and in the case where only part of the cells are scheduled, the fields irrelevant to the actual scheduled cells can be ignored.</w:t>
      </w:r>
    </w:p>
    <w:p>
      <w:pPr>
        <w:numPr>
          <w:ilvl w:val="255"/>
          <w:numId w:val="0"/>
        </w:numPr>
        <w:spacing w:after="120"/>
        <w:jc w:val="both"/>
        <w:rPr>
          <w:b/>
          <w:bCs/>
          <w:lang w:val="en-US" w:eastAsia="zh-CN"/>
        </w:rPr>
      </w:pPr>
      <w:r>
        <w:rPr>
          <w:b/>
          <w:bCs/>
          <w:lang w:val="en-US" w:eastAsia="zh-CN"/>
        </w:rPr>
        <w:t xml:space="preserve">Proposal 3. For a set of cells configured for multi-cell scheduling, the DCI payload size of a DCI format 0_X/1_X can be derived by UE </w:t>
      </w:r>
      <w:r>
        <w:rPr>
          <w:rFonts w:eastAsiaTheme="minorEastAsia"/>
          <w:b/>
          <w:lang w:eastAsia="zh-CN"/>
        </w:rPr>
        <w:t xml:space="preserve">based on RRC configuration </w:t>
      </w:r>
      <w:r>
        <w:rPr>
          <w:rFonts w:eastAsia="Malgun Gothic"/>
          <w:b/>
        </w:rPr>
        <w:t>of co-scheduled cell combinations</w:t>
      </w:r>
      <w:r>
        <w:rPr>
          <w:rFonts w:eastAsiaTheme="minorEastAsia"/>
          <w:b/>
          <w:lang w:eastAsia="zh-CN"/>
        </w:rPr>
        <w:t xml:space="preserve"> within the set of cells.</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The payload size of DCI format 0_X is the same for all the co-scheduled cell combinations within the set of cells.</w:t>
      </w:r>
    </w:p>
    <w:p>
      <w:pPr>
        <w:numPr>
          <w:ilvl w:val="0"/>
          <w:numId w:val="8"/>
        </w:numPr>
        <w:spacing w:beforeLines="50" w:after="120" w:afterLines="50"/>
        <w:ind w:left="563" w:leftChars="100" w:hanging="363"/>
        <w:jc w:val="both"/>
        <w:rPr>
          <w:b/>
          <w:bCs/>
          <w:lang w:val="en-US" w:eastAsia="zh-CN"/>
        </w:rPr>
      </w:pPr>
      <w:r>
        <w:rPr>
          <w:rFonts w:eastAsia="等线"/>
          <w:b/>
          <w:bCs/>
          <w:lang w:val="en-US" w:eastAsia="zh-CN"/>
        </w:rPr>
        <w:t>The payload size of DCI format 1_X is the same for all the co-scheduled cell combinations within the set of cells.</w:t>
      </w:r>
    </w:p>
    <w:p>
      <w:pPr>
        <w:jc w:val="both"/>
        <w:outlineLvl w:val="2"/>
        <w:rPr>
          <w:b/>
          <w:bCs/>
          <w:sz w:val="22"/>
          <w:szCs w:val="21"/>
          <w:u w:val="single"/>
          <w:lang w:val="en-US" w:eastAsia="zh-CN"/>
        </w:rPr>
      </w:pPr>
      <w:r>
        <w:rPr>
          <w:b/>
          <w:bCs/>
          <w:sz w:val="22"/>
          <w:szCs w:val="21"/>
          <w:u w:val="single"/>
          <w:lang w:val="en-US" w:eastAsia="zh-CN"/>
        </w:rPr>
        <w:t>2.2.2 DCI size alignment</w:t>
      </w:r>
    </w:p>
    <w:p>
      <w:pPr>
        <w:spacing w:after="120"/>
        <w:jc w:val="both"/>
        <w:rPr>
          <w:rFonts w:eastAsia="Malgun Gothic"/>
          <w:lang w:val="en-US" w:eastAsia="zh-CN"/>
        </w:rPr>
      </w:pPr>
      <w:r>
        <w:rPr>
          <w:lang w:val="en-US" w:eastAsia="zh-CN"/>
        </w:rPr>
        <w:t xml:space="preserve">For Rel-18 multi-cell scheduling, </w:t>
      </w:r>
      <w:r>
        <w:rPr>
          <w:rFonts w:eastAsiaTheme="minorEastAsia"/>
          <w:bCs/>
          <w:lang w:val="en-US" w:eastAsia="zh-CN"/>
        </w:rPr>
        <w:t>t</w:t>
      </w:r>
      <w:r>
        <w:rPr>
          <w:rFonts w:eastAsia="Malgun Gothic"/>
          <w:lang w:val="en-US" w:eastAsia="zh-CN"/>
        </w:rPr>
        <w:t xml:space="preserve">he search space configuration, how to handle the DCI size and BD/CCE counting for multi-cell scheduling have been discussed in the last RAN1 meeting, the following merged agreement was reached, the reference cell on which the search space is configured depends on gNB implementation, then DCI size and BD/CCE number of </w:t>
      </w:r>
      <w:r>
        <w:rPr>
          <w:color w:val="000000"/>
        </w:rPr>
        <w:t>DCI format 0_X/1_X</w:t>
      </w:r>
      <w:r>
        <w:rPr>
          <w:color w:val="000000"/>
          <w:lang w:val="en-US"/>
        </w:rPr>
        <w:t xml:space="preserve"> will be counted on the reference cell</w:t>
      </w:r>
      <w:r>
        <w:rPr>
          <w:rFonts w:eastAsia="Malgun Gothic"/>
          <w:lang w:val="en-US" w:eastAsia="zh-CN"/>
        </w:rPr>
        <w:t xml:space="preserve">.   </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val="0"/>
              <w:autoSpaceDE w:val="0"/>
              <w:autoSpaceDN w:val="0"/>
              <w:adjustRightInd w:val="0"/>
              <w:textAlignment w:val="baseline"/>
              <w:rPr>
                <w:b/>
                <w:bCs/>
                <w:highlight w:val="green"/>
                <w:lang w:eastAsia="zh-CN"/>
              </w:rPr>
            </w:pPr>
            <w:r>
              <w:rPr>
                <w:b/>
                <w:bCs/>
                <w:highlight w:val="green"/>
                <w:lang w:eastAsia="zh-CN"/>
              </w:rPr>
              <w:t>Agreement:</w:t>
            </w:r>
          </w:p>
          <w:p>
            <w:pPr>
              <w:overflowPunct w:val="0"/>
              <w:autoSpaceDE w:val="0"/>
              <w:autoSpaceDN w:val="0"/>
              <w:adjustRightInd w:val="0"/>
              <w:snapToGrid w:val="0"/>
              <w:ind w:left="360"/>
              <w:textAlignment w:val="baseline"/>
              <w:rPr>
                <w:color w:val="000000"/>
              </w:rPr>
            </w:pPr>
            <w:r>
              <w:t>For a set of cells which is configured for multi-cell scheduling</w:t>
            </w:r>
            <w:r>
              <w:rPr>
                <w:color w:val="000000"/>
              </w:rPr>
              <w:t xml:space="preserve">, </w:t>
            </w:r>
          </w:p>
          <w:p>
            <w:pPr>
              <w:numPr>
                <w:ilvl w:val="0"/>
                <w:numId w:val="9"/>
              </w:numPr>
              <w:overflowPunct w:val="0"/>
              <w:autoSpaceDE w:val="0"/>
              <w:autoSpaceDN w:val="0"/>
              <w:adjustRightInd/>
              <w:snapToGrid w:val="0"/>
              <w:ind w:left="930" w:hanging="363"/>
              <w:jc w:val="both"/>
              <w:textAlignment w:val="baseline"/>
            </w:pPr>
            <w:r>
              <w:t>Existing DCI size budget is maintained on each cell of the set of cells.</w:t>
            </w:r>
          </w:p>
          <w:p>
            <w:pPr>
              <w:numPr>
                <w:ilvl w:val="0"/>
                <w:numId w:val="9"/>
              </w:numPr>
              <w:overflowPunct w:val="0"/>
              <w:autoSpaceDE w:val="0"/>
              <w:autoSpaceDN w:val="0"/>
              <w:adjustRightInd/>
              <w:snapToGrid w:val="0"/>
              <w:ind w:left="930" w:hanging="363"/>
              <w:jc w:val="both"/>
              <w:textAlignment w:val="baseline"/>
              <w:rPr>
                <w:color w:val="000000"/>
              </w:rPr>
            </w:pPr>
            <w:r>
              <w:rPr>
                <w:color w:val="000000"/>
              </w:rPr>
              <w:t>DCI size of DCI format 0_X/1_X is counted on one cell among the set of cells.</w:t>
            </w:r>
          </w:p>
          <w:p>
            <w:pPr>
              <w:numPr>
                <w:ilvl w:val="1"/>
                <w:numId w:val="9"/>
              </w:numPr>
              <w:overflowPunct w:val="0"/>
              <w:autoSpaceDE w:val="0"/>
              <w:autoSpaceDN w:val="0"/>
              <w:adjustRightInd/>
              <w:snapToGrid w:val="0"/>
              <w:ind w:left="1236" w:hanging="363"/>
              <w:jc w:val="both"/>
              <w:textAlignment w:val="baseline"/>
              <w:rPr>
                <w:color w:val="000000"/>
              </w:rPr>
            </w:pPr>
            <w:r>
              <w:rPr>
                <w:color w:val="000000"/>
              </w:rPr>
              <w:t>DCI size of the DCI format 0_X/1_X is counted on</w:t>
            </w:r>
            <w:r>
              <w:t xml:space="preserve"> </w:t>
            </w:r>
            <w:r>
              <w:rPr>
                <w:color w:val="000000"/>
              </w:rPr>
              <w:t>the reference cell.</w:t>
            </w:r>
          </w:p>
          <w:p>
            <w:pPr>
              <w:numPr>
                <w:ilvl w:val="0"/>
                <w:numId w:val="9"/>
              </w:numPr>
              <w:overflowPunct w:val="0"/>
              <w:autoSpaceDE w:val="0"/>
              <w:autoSpaceDN w:val="0"/>
              <w:adjustRightInd/>
              <w:snapToGrid w:val="0"/>
              <w:ind w:left="930" w:hanging="363"/>
              <w:jc w:val="both"/>
              <w:textAlignment w:val="baseline"/>
              <w:rPr>
                <w:color w:val="000000"/>
              </w:rPr>
            </w:pPr>
            <w:r>
              <w:rPr>
                <w:color w:val="000000"/>
              </w:rPr>
              <w:t>BD/CCE of DCI format 0_X/1_X is counted on one cell among the set of cells.</w:t>
            </w:r>
          </w:p>
          <w:p>
            <w:pPr>
              <w:numPr>
                <w:ilvl w:val="1"/>
                <w:numId w:val="9"/>
              </w:numPr>
              <w:overflowPunct w:val="0"/>
              <w:autoSpaceDE w:val="0"/>
              <w:autoSpaceDN w:val="0"/>
              <w:adjustRightInd/>
              <w:snapToGrid w:val="0"/>
              <w:ind w:left="1236" w:hanging="363"/>
              <w:jc w:val="both"/>
              <w:textAlignment w:val="baseline"/>
              <w:rPr>
                <w:color w:val="000000"/>
              </w:rPr>
            </w:pPr>
            <w:r>
              <w:rPr>
                <w:color w:val="000000"/>
              </w:rPr>
              <w:t>BD/CCE of the DCI format 0_X/1_X is counted on</w:t>
            </w:r>
            <w:r>
              <w:t xml:space="preserve"> </w:t>
            </w:r>
            <w:r>
              <w:rPr>
                <w:color w:val="000000"/>
              </w:rPr>
              <w:t>the reference cell.</w:t>
            </w:r>
          </w:p>
          <w:p>
            <w:pPr>
              <w:numPr>
                <w:ilvl w:val="0"/>
                <w:numId w:val="9"/>
              </w:numPr>
              <w:overflowPunct w:val="0"/>
              <w:autoSpaceDE w:val="0"/>
              <w:autoSpaceDN w:val="0"/>
              <w:adjustRightInd/>
              <w:snapToGrid w:val="0"/>
              <w:ind w:left="930" w:hanging="363"/>
              <w:jc w:val="both"/>
              <w:textAlignment w:val="baseline"/>
              <w:rPr>
                <w:color w:val="000000"/>
              </w:rPr>
            </w:pPr>
            <w:r>
              <w:rPr>
                <w:color w:val="000000"/>
              </w:rPr>
              <w:t>Same reference cell is used for both DCI format 0_X and DCI format 1_X.</w:t>
            </w:r>
          </w:p>
          <w:p>
            <w:pPr>
              <w:numPr>
                <w:ilvl w:val="0"/>
                <w:numId w:val="9"/>
              </w:numPr>
              <w:overflowPunct w:val="0"/>
              <w:autoSpaceDE w:val="0"/>
              <w:autoSpaceDN w:val="0"/>
              <w:adjustRightInd/>
              <w:snapToGrid w:val="0"/>
              <w:ind w:left="930" w:hanging="363"/>
              <w:jc w:val="both"/>
              <w:textAlignment w:val="baseline"/>
            </w:pPr>
            <w:r>
              <w:rPr>
                <w:color w:val="000000"/>
              </w:rPr>
              <w:t>The refe</w:t>
            </w:r>
            <w:r>
              <w:t>rence cell is</w:t>
            </w:r>
          </w:p>
          <w:p>
            <w:pPr>
              <w:numPr>
                <w:ilvl w:val="1"/>
                <w:numId w:val="9"/>
              </w:numPr>
              <w:overflowPunct w:val="0"/>
              <w:autoSpaceDE w:val="0"/>
              <w:autoSpaceDN w:val="0"/>
              <w:adjustRightInd/>
              <w:snapToGrid w:val="0"/>
              <w:ind w:left="1236" w:hanging="363"/>
              <w:jc w:val="both"/>
              <w:textAlignment w:val="baseline"/>
              <w:rPr>
                <w:color w:val="000000"/>
              </w:rPr>
            </w:pPr>
            <w:r>
              <w:rPr>
                <w:color w:val="000000"/>
                <w:lang w:val="en-US"/>
              </w:rPr>
              <w:t xml:space="preserve">the scheduling cell if the scheduling cell is included in the set of cells and </w:t>
            </w:r>
            <w:r>
              <w:rPr>
                <w:color w:val="000000"/>
              </w:rPr>
              <w:t>search space of the DCI format 0_X/1_X is configured only on the scheduling cell;</w:t>
            </w:r>
          </w:p>
          <w:p>
            <w:pPr>
              <w:numPr>
                <w:ilvl w:val="1"/>
                <w:numId w:val="9"/>
              </w:numPr>
              <w:overflowPunct w:val="0"/>
              <w:autoSpaceDE w:val="0"/>
              <w:autoSpaceDN w:val="0"/>
              <w:adjustRightInd/>
              <w:snapToGrid w:val="0"/>
              <w:ind w:left="1236" w:hanging="363"/>
              <w:jc w:val="both"/>
              <w:textAlignment w:val="baseline"/>
            </w:pPr>
            <w:r>
              <w:rPr>
                <w:color w:val="000000"/>
              </w:rPr>
              <w:t>one cell of the set of cells which search space of DCI format 0_X/1_X is configured on and associated with the search space of the scheduling cell with the same search space ID</w:t>
            </w:r>
            <w:r>
              <w:rPr>
                <w:color w:val="000000"/>
                <w:lang w:val="en-US"/>
              </w:rPr>
              <w:t xml:space="preserve"> if </w:t>
            </w:r>
            <w:r>
              <w:rPr>
                <w:color w:val="000000"/>
              </w:rPr>
              <w:t>search sp</w:t>
            </w:r>
            <w:r>
              <w:t>ace of the DCI format 0_X/1_X is configured on the cell in addition to the scheduling cell.</w:t>
            </w:r>
          </w:p>
          <w:p>
            <w:pPr>
              <w:numPr>
                <w:ilvl w:val="2"/>
                <w:numId w:val="9"/>
              </w:numPr>
              <w:overflowPunct w:val="0"/>
              <w:autoSpaceDE w:val="0"/>
              <w:autoSpaceDN w:val="0"/>
              <w:adjustRightInd/>
              <w:snapToGrid w:val="0"/>
              <w:ind w:left="1723" w:hanging="363"/>
              <w:jc w:val="both"/>
              <w:textAlignment w:val="baseline"/>
            </w:pPr>
            <w:r>
              <w:t>It is up to gNB on which cell the SS of the DCI format 0_X/1_X is configured on.</w:t>
            </w:r>
          </w:p>
          <w:p>
            <w:pPr>
              <w:numPr>
                <w:ilvl w:val="0"/>
                <w:numId w:val="9"/>
              </w:numPr>
              <w:overflowPunct w:val="0"/>
              <w:autoSpaceDE w:val="0"/>
              <w:autoSpaceDN w:val="0"/>
              <w:adjustRightInd/>
              <w:snapToGrid w:val="0"/>
              <w:ind w:left="930" w:hanging="363"/>
              <w:jc w:val="both"/>
              <w:textAlignment w:val="baseline"/>
            </w:pPr>
            <w:r>
              <w:t>To address Rel-17 BD/CCE limit for any given cell (operating the feature under Rel-17 BD/CCE limit)</w:t>
            </w:r>
          </w:p>
          <w:p>
            <w:pPr>
              <w:numPr>
                <w:ilvl w:val="1"/>
                <w:numId w:val="9"/>
              </w:numPr>
              <w:overflowPunct w:val="0"/>
              <w:autoSpaceDE w:val="0"/>
              <w:autoSpaceDN w:val="0"/>
              <w:adjustRightInd/>
              <w:snapToGrid w:val="0"/>
              <w:ind w:left="1236" w:hanging="363"/>
              <w:jc w:val="both"/>
              <w:textAlignment w:val="baseline"/>
              <w:rPr>
                <w:color w:val="000000"/>
                <w:lang w:val="en-US"/>
              </w:rPr>
            </w:pPr>
            <w:r>
              <w:rPr>
                <w:color w:val="000000"/>
                <w:lang w:val="en-US"/>
              </w:rPr>
              <w:t xml:space="preserve">For the reference cell, a total number of configured BD/CCEs for both DCI formats 0_X/1_X and legacy DCI formats (if configured) does not exceed the Rel-17 limits. </w:t>
            </w:r>
          </w:p>
          <w:p>
            <w:pPr>
              <w:numPr>
                <w:ilvl w:val="1"/>
                <w:numId w:val="9"/>
              </w:numPr>
              <w:overflowPunct w:val="0"/>
              <w:autoSpaceDE w:val="0"/>
              <w:autoSpaceDN w:val="0"/>
              <w:adjustRightInd/>
              <w:snapToGrid w:val="0"/>
              <w:ind w:left="1236" w:hanging="363"/>
              <w:jc w:val="both"/>
              <w:textAlignment w:val="baseline"/>
              <w:rPr>
                <w:rFonts w:eastAsia="MS Mincho"/>
                <w:bCs/>
                <w:iCs/>
                <w:lang w:eastAsia="en-US"/>
              </w:rPr>
            </w:pPr>
            <w:r>
              <w:rPr>
                <w:color w:val="000000"/>
                <w:lang w:val="en-US"/>
              </w:rPr>
              <w:t>For other cells in the sets of cells, Rel-17 limits for PDCCH/DCI monitoring and BD/CCE co</w:t>
            </w:r>
            <w:r>
              <w:rPr>
                <w:rFonts w:eastAsia="Times New Roman"/>
              </w:rPr>
              <w:t>unting rules for legacy DCI formats (not including DCI formats 0_X/1_X) apply</w:t>
            </w:r>
          </w:p>
        </w:tc>
      </w:tr>
    </w:tbl>
    <w:p>
      <w:pPr>
        <w:spacing w:after="120"/>
        <w:jc w:val="both"/>
        <w:rPr>
          <w:rFonts w:eastAsia="等线"/>
          <w:szCs w:val="24"/>
          <w:lang w:val="en-US" w:eastAsia="zh-CN"/>
        </w:rPr>
      </w:pPr>
      <w:r>
        <w:rPr>
          <w:bCs/>
          <w:iCs/>
          <w:lang w:val="en-US"/>
        </w:rPr>
        <w:t>I</w:t>
      </w:r>
      <w:r>
        <w:rPr>
          <w:rFonts w:eastAsia="等线"/>
          <w:szCs w:val="24"/>
          <w:lang w:val="en-US" w:eastAsia="zh-CN"/>
        </w:rPr>
        <w:t xml:space="preserve">t is already clarified to maintain the restriction of DCI size budget </w:t>
      </w:r>
      <w:r>
        <w:rPr>
          <w:rFonts w:hint="eastAsia" w:eastAsia="Times New Roman"/>
          <w:color w:val="000000"/>
          <w:lang w:val="en-US" w:eastAsia="zh-CN"/>
        </w:rPr>
        <w:t xml:space="preserve">as </w:t>
      </w:r>
      <w:r>
        <w:rPr>
          <w:rFonts w:eastAsia="Times New Roman"/>
          <w:color w:val="000000"/>
          <w:lang w:val="en-US" w:eastAsia="zh-CN"/>
        </w:rPr>
        <w:t>the</w:t>
      </w:r>
      <w:r>
        <w:rPr>
          <w:rFonts w:hint="eastAsia" w:eastAsia="Times New Roman"/>
          <w:color w:val="000000"/>
          <w:lang w:val="en-US" w:eastAsia="zh-CN"/>
        </w:rPr>
        <w:t xml:space="preserve"> </w:t>
      </w:r>
      <w:r>
        <w:rPr>
          <w:rFonts w:eastAsia="Times New Roman"/>
          <w:color w:val="000000"/>
          <w:lang w:val="en-US" w:eastAsia="zh-CN"/>
        </w:rPr>
        <w:t xml:space="preserve">current </w:t>
      </w:r>
      <w:r>
        <w:rPr>
          <w:rFonts w:hint="eastAsia" w:eastAsia="Times New Roman"/>
          <w:color w:val="000000"/>
          <w:lang w:val="en-US" w:eastAsia="zh-CN"/>
        </w:rPr>
        <w:t>specification</w:t>
      </w:r>
      <w:r>
        <w:rPr>
          <w:rFonts w:eastAsia="Times New Roman"/>
          <w:color w:val="000000"/>
          <w:lang w:val="en-US" w:eastAsia="zh-CN"/>
        </w:rPr>
        <w:t xml:space="preserve"> for each cell, that is the total number of different DCI sizes configured to monitor is no more than 4 for the cell and </w:t>
      </w:r>
      <w:r>
        <w:rPr>
          <w:rFonts w:eastAsia="等线"/>
          <w:szCs w:val="24"/>
          <w:lang w:val="en-US" w:eastAsia="zh-CN"/>
        </w:rPr>
        <w:t xml:space="preserve">the total number of different DCI sizes with C-RNTI configured to monitor is smaller than 3. </w:t>
      </w:r>
    </w:p>
    <w:p>
      <w:pPr>
        <w:spacing w:after="120"/>
        <w:jc w:val="both"/>
        <w:rPr>
          <w:rFonts w:eastAsia="等线"/>
          <w:szCs w:val="24"/>
          <w:lang w:val="en-GB" w:eastAsia="zh-CN"/>
        </w:rPr>
      </w:pPr>
      <w:r>
        <w:rPr>
          <w:lang w:val="en-US" w:eastAsia="zh-CN"/>
        </w:rPr>
        <w:t xml:space="preserve">As the DCI size of DCI format 0_X/1_X will be counted on the reference cell which is based on gNB configuration, from our understanding, </w:t>
      </w:r>
      <w:r>
        <w:rPr>
          <w:rFonts w:eastAsia="MS Mincho"/>
          <w:lang w:val="en-US"/>
        </w:rPr>
        <w:t xml:space="preserve">the selected cell can be the cell on which </w:t>
      </w:r>
      <w:r>
        <w:rPr>
          <w:rFonts w:eastAsia="等线"/>
          <w:szCs w:val="24"/>
          <w:lang w:val="en-US" w:eastAsia="zh-CN"/>
        </w:rPr>
        <w:t>the total number of different DCI sizes with C-RNTI configured to monitor is smaller than 3</w:t>
      </w:r>
      <w:r>
        <w:rPr>
          <w:rFonts w:eastAsia="MS Mincho"/>
          <w:lang w:val="en-US"/>
        </w:rPr>
        <w:t xml:space="preserve">. In this way, the DCI sizes of other cells will not be impacted by the </w:t>
      </w:r>
      <w:r>
        <w:rPr>
          <w:lang w:val="en-US" w:eastAsia="zh-CN"/>
        </w:rPr>
        <w:t>DCI format 0_X/1_X</w:t>
      </w:r>
      <w:r>
        <w:rPr>
          <w:rFonts w:eastAsia="Times New Roman"/>
          <w:color w:val="000000"/>
          <w:lang w:val="en-US" w:eastAsia="zh-CN"/>
        </w:rPr>
        <w:t xml:space="preserve">, which can avoid potential </w:t>
      </w:r>
      <w:r>
        <w:rPr>
          <w:lang w:val="en-US" w:eastAsia="zh-CN"/>
        </w:rPr>
        <w:t>DCI size alignment being performed on each scheduled cell with</w:t>
      </w:r>
      <w:r>
        <w:rPr>
          <w:rFonts w:eastAsia="等线"/>
          <w:szCs w:val="24"/>
          <w:lang w:val="en-US" w:eastAsia="zh-CN"/>
        </w:rPr>
        <w:t xml:space="preserve"> many padding bits and decreasing the PDCCH capability</w:t>
      </w:r>
      <w:r>
        <w:rPr>
          <w:rFonts w:eastAsia="MS Mincho"/>
        </w:rPr>
        <w:t>.</w:t>
      </w:r>
    </w:p>
    <w:p>
      <w:pPr>
        <w:spacing w:after="120"/>
        <w:jc w:val="both"/>
        <w:rPr>
          <w:rFonts w:eastAsia="MS Mincho"/>
          <w:lang w:val="en-US"/>
        </w:rPr>
      </w:pPr>
      <w:r>
        <w:rPr>
          <w:rFonts w:eastAsia="MS Mincho"/>
          <w:lang w:val="en-US"/>
        </w:rPr>
        <w:t xml:space="preserve">However, </w:t>
      </w:r>
      <w:r>
        <w:rPr>
          <w:rFonts w:eastAsia="Malgun Gothic"/>
          <w:lang w:val="en-US" w:eastAsia="zh-CN"/>
        </w:rPr>
        <w:t xml:space="preserve">since the scheduling cell or one of the scheduled cells may be configured as the reference cell, and monitoring </w:t>
      </w:r>
      <w:r>
        <w:rPr>
          <w:lang w:val="en-US" w:eastAsia="zh-CN"/>
        </w:rPr>
        <w:t>DCI format 0_X/1_X and some types of legacy DCI formats on the scheduling cell is supported,</w:t>
      </w:r>
      <w:r>
        <w:rPr>
          <w:rFonts w:eastAsia="Malgun Gothic"/>
          <w:lang w:val="en-US" w:eastAsia="zh-CN"/>
        </w:rPr>
        <w:t xml:space="preserve"> a potential issue is that the number of DCI size on the reference cell may exceed the “3+1” DCI size budget, then additional DCI size alignment procedure may be needed by taking the new DCI sizes of </w:t>
      </w:r>
      <w:r>
        <w:rPr>
          <w:lang w:val="en-US" w:eastAsia="zh-CN"/>
        </w:rPr>
        <w:t>DCI format 0_X/1_X into account. For example</w:t>
      </w:r>
      <w:r>
        <w:rPr>
          <w:rFonts w:eastAsia="MS Mincho"/>
          <w:lang w:val="en-US"/>
        </w:rPr>
        <w:t xml:space="preserve">, the legacy DCI size alignment steps for single cell scheduling can be performed first and then align the DCI sizes between </w:t>
      </w:r>
      <w:r>
        <w:rPr>
          <w:lang w:val="en-US" w:eastAsia="zh-CN"/>
        </w:rPr>
        <w:t>DCI format 0_X and DCI format 1_X by zero padding if the “3+1” DCI size budget can not be maintained. Because the size of the newly designed DCI format 0_X/1_X is naturally larger than that of legacy DCI formats used for scheduling single cell, i</w:t>
      </w:r>
      <w:r>
        <w:rPr>
          <w:rFonts w:eastAsia="MS Mincho"/>
          <w:lang w:val="en-US"/>
        </w:rPr>
        <w:t xml:space="preserve">t is preferred that the DCI size alignment between DCI format 0_X/1_X and legacy DCI formats is not performed to avoid large number of padding bits. </w:t>
      </w:r>
    </w:p>
    <w:p>
      <w:pPr>
        <w:spacing w:after="120"/>
        <w:jc w:val="both"/>
        <w:rPr>
          <w:rFonts w:eastAsia="等线"/>
          <w:b/>
          <w:bCs/>
          <w:szCs w:val="24"/>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4</w:t>
      </w:r>
      <w:r>
        <w:rPr>
          <w:rFonts w:eastAsiaTheme="minorEastAsia"/>
          <w:b/>
          <w:bCs/>
          <w:lang w:eastAsia="zh-CN"/>
        </w:rPr>
        <w:t>.</w:t>
      </w:r>
      <w:r>
        <w:rPr>
          <w:rFonts w:eastAsiaTheme="minorEastAsia"/>
          <w:b/>
          <w:bCs/>
          <w:lang w:val="en-US" w:eastAsia="zh-CN"/>
        </w:rPr>
        <w:t xml:space="preserve"> </w:t>
      </w:r>
      <w:r>
        <w:rPr>
          <w:rFonts w:hint="eastAsia" w:eastAsiaTheme="minorEastAsia"/>
          <w:b/>
          <w:bCs/>
          <w:lang w:val="en-US" w:eastAsia="zh-CN"/>
        </w:rPr>
        <w:t xml:space="preserve">For </w:t>
      </w:r>
      <w:r>
        <w:rPr>
          <w:rFonts w:eastAsiaTheme="minorEastAsia"/>
          <w:b/>
          <w:bCs/>
          <w:lang w:val="en-US" w:eastAsia="zh-CN"/>
        </w:rPr>
        <w:t>the DCI size alignment procedure in Rel-18</w:t>
      </w:r>
      <w:r>
        <w:rPr>
          <w:rFonts w:hint="eastAsia" w:eastAsiaTheme="minorEastAsia"/>
          <w:b/>
          <w:bCs/>
          <w:lang w:val="en-US" w:eastAsia="zh-CN"/>
        </w:rPr>
        <w:t xml:space="preserve"> multi-cell scheduling</w:t>
      </w:r>
      <w:r>
        <w:rPr>
          <w:rFonts w:eastAsia="等线"/>
          <w:b/>
          <w:bCs/>
          <w:szCs w:val="24"/>
          <w:lang w:eastAsia="zh-CN"/>
        </w:rPr>
        <w:t xml:space="preserve">, </w:t>
      </w:r>
      <w:r>
        <w:rPr>
          <w:rFonts w:eastAsia="等线"/>
          <w:b/>
          <w:bCs/>
          <w:szCs w:val="24"/>
          <w:lang w:val="en-US" w:eastAsia="zh-CN"/>
        </w:rPr>
        <w:t>the following steps can be considered.</w:t>
      </w:r>
    </w:p>
    <w:p>
      <w:pPr>
        <w:numPr>
          <w:ilvl w:val="0"/>
          <w:numId w:val="8"/>
        </w:numPr>
        <w:spacing w:beforeLines="50" w:after="120" w:afterLines="50"/>
        <w:ind w:left="563" w:leftChars="100" w:hanging="363"/>
        <w:jc w:val="both"/>
        <w:rPr>
          <w:rFonts w:eastAsia="等线"/>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DCI size alignment procedure for legacy DCI formats in current specification is performed firstly.</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If the total number of different DCI sizes still exceed the restriction of DCI size budget, align the DCI sizes between DCI format 0_X and DCI format 1_X by zero padding.</w:t>
      </w:r>
    </w:p>
    <w:p>
      <w:pPr>
        <w:pStyle w:val="3"/>
        <w:ind w:left="0" w:firstLine="0"/>
        <w:jc w:val="both"/>
        <w:rPr>
          <w:sz w:val="21"/>
          <w:u w:val="single"/>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3</w:t>
      </w:r>
      <w:r>
        <w:rPr>
          <w:rFonts w:ascii="Times New Roman" w:hAnsi="Times New Roman"/>
          <w:lang w:eastAsia="zh-CN"/>
        </w:rPr>
        <w:t xml:space="preserve"> </w:t>
      </w:r>
      <w:r>
        <w:rPr>
          <w:rFonts w:ascii="Times New Roman" w:hAnsi="Times New Roman"/>
          <w:lang w:val="en-US" w:eastAsia="zh-CN"/>
        </w:rPr>
        <w:t>DCI fields design</w:t>
      </w:r>
    </w:p>
    <w:p>
      <w:pPr>
        <w:spacing w:after="120"/>
        <w:jc w:val="both"/>
        <w:rPr>
          <w:lang w:val="en-US" w:eastAsia="zh-CN"/>
        </w:rPr>
      </w:pPr>
      <w:r>
        <w:rPr>
          <w:lang w:val="en-US" w:eastAsia="zh-CN"/>
        </w:rPr>
        <w:t>Considering</w:t>
      </w:r>
      <w:r>
        <w:rPr>
          <w:rFonts w:hint="eastAsia"/>
          <w:lang w:val="en-US" w:eastAsia="zh-CN"/>
        </w:rPr>
        <w:t xml:space="preserve"> </w:t>
      </w:r>
      <w:r>
        <w:rPr>
          <w:lang w:val="en-US" w:eastAsia="zh-CN"/>
        </w:rPr>
        <w:t xml:space="preserve">the designing of indication fields of </w:t>
      </w:r>
      <w:r>
        <w:rPr>
          <w:rFonts w:hint="eastAsia"/>
          <w:lang w:val="en-US" w:eastAsia="zh-CN"/>
        </w:rPr>
        <w:t>DCI</w:t>
      </w:r>
      <w:r>
        <w:rPr>
          <w:lang w:val="en-US" w:eastAsia="zh-CN"/>
        </w:rPr>
        <w:t xml:space="preserve"> format 0_X/1_X</w:t>
      </w:r>
      <w:r>
        <w:rPr>
          <w:rFonts w:hint="eastAsia"/>
          <w:lang w:val="en-US" w:eastAsia="zh-CN"/>
        </w:rPr>
        <w:t xml:space="preserve">, </w:t>
      </w:r>
      <w:r>
        <w:rPr>
          <w:lang w:val="en-US" w:eastAsia="zh-CN"/>
        </w:rPr>
        <w:t xml:space="preserve">it is recommended that </w:t>
      </w:r>
      <w:r>
        <w:rPr>
          <w:rFonts w:hint="eastAsia"/>
          <w:lang w:val="en-US" w:eastAsia="zh-CN"/>
        </w:rPr>
        <w:t>all the</w:t>
      </w:r>
      <w:r>
        <w:rPr>
          <w:lang w:val="en-US" w:eastAsia="zh-CN"/>
        </w:rPr>
        <w:t xml:space="preserve"> DCI</w:t>
      </w:r>
      <w:r>
        <w:rPr>
          <w:rFonts w:hint="eastAsia"/>
          <w:lang w:val="en-US" w:eastAsia="zh-CN"/>
        </w:rPr>
        <w:t xml:space="preserve"> fields can be divided into </w:t>
      </w:r>
      <w:r>
        <w:rPr>
          <w:lang w:val="en-US" w:eastAsia="zh-CN"/>
        </w:rPr>
        <w:t xml:space="preserve">one of the </w:t>
      </w:r>
      <w:r>
        <w:rPr>
          <w:rFonts w:hint="eastAsia"/>
          <w:lang w:val="en-US" w:eastAsia="zh-CN"/>
        </w:rPr>
        <w:t>three types</w:t>
      </w:r>
      <w:r>
        <w:rPr>
          <w:lang w:val="en-US" w:eastAsia="zh-CN"/>
        </w:rPr>
        <w:t xml:space="preserve"> in RAN1#110 meeting. Type-1 fields could be common indication shared by all scheduled cells or indicated separately for one or each of the scheduled cell. Type-2 fields can be separate information independently indicated for each scheduled cell. Type-3 fields could be common or separate indication for </w:t>
      </w:r>
      <w:r>
        <w:rPr>
          <w:rFonts w:eastAsia="Times New Roman" w:cs="Times"/>
          <w:color w:val="000000"/>
        </w:rPr>
        <w:t>each of the co-scheduled cells, or each sub-group</w:t>
      </w:r>
      <w:r>
        <w:rPr>
          <w:rFonts w:eastAsia="Times New Roman" w:cs="Times"/>
          <w:color w:val="000000"/>
          <w:lang w:val="en-US"/>
        </w:rPr>
        <w:t xml:space="preserve"> of the co-scheduled cells</w:t>
      </w:r>
      <w:r>
        <w:rPr>
          <w:lang w:val="en-US" w:eastAsia="zh-CN"/>
        </w:rPr>
        <w:t xml:space="preserve">, which depends on network configuration. </w:t>
      </w:r>
    </w:p>
    <w:p>
      <w:pPr>
        <w:spacing w:after="120"/>
        <w:jc w:val="both"/>
        <w:rPr>
          <w:rStyle w:val="58"/>
          <w:sz w:val="20"/>
          <w:szCs w:val="20"/>
          <w:lang w:val="en-US" w:eastAsia="zh-CN"/>
        </w:rPr>
      </w:pPr>
      <w:r>
        <w:rPr>
          <w:rFonts w:hint="default"/>
          <w:lang w:val="en-US" w:eastAsia="zh-CN"/>
        </w:rPr>
        <w:t xml:space="preserve">The DCI field type has been discussed in the last RAN1 meeting, and </w:t>
      </w:r>
      <w:r>
        <w:rPr>
          <w:lang w:val="en-US" w:eastAsia="zh-CN"/>
        </w:rPr>
        <w:t xml:space="preserve">detailed designs of some controversial DCI fields need to be further discussed to realize either DCI payload compression or more scheduling flexibility. </w:t>
      </w:r>
    </w:p>
    <w:p>
      <w:pPr>
        <w:jc w:val="both"/>
        <w:outlineLvl w:val="2"/>
        <w:rPr>
          <w:b/>
          <w:bCs/>
          <w:sz w:val="22"/>
          <w:szCs w:val="21"/>
          <w:u w:val="single"/>
          <w:lang w:val="en-US" w:eastAsia="zh-CN"/>
        </w:rPr>
      </w:pPr>
      <w:r>
        <w:rPr>
          <w:rFonts w:hint="eastAsia"/>
          <w:b/>
          <w:bCs/>
          <w:sz w:val="22"/>
          <w:szCs w:val="21"/>
          <w:u w:val="single"/>
          <w:lang w:val="en-US" w:eastAsia="zh-CN"/>
        </w:rPr>
        <w:t>2.</w:t>
      </w:r>
      <w:r>
        <w:rPr>
          <w:b/>
          <w:bCs/>
          <w:sz w:val="22"/>
          <w:szCs w:val="21"/>
          <w:u w:val="single"/>
          <w:lang w:val="en-US" w:eastAsia="zh-CN"/>
        </w:rPr>
        <w:t>3</w:t>
      </w:r>
      <w:r>
        <w:rPr>
          <w:rFonts w:hint="eastAsia"/>
          <w:b/>
          <w:bCs/>
          <w:sz w:val="22"/>
          <w:szCs w:val="21"/>
          <w:u w:val="single"/>
          <w:lang w:val="en-US" w:eastAsia="zh-CN"/>
        </w:rPr>
        <w:t>.</w:t>
      </w:r>
      <w:r>
        <w:rPr>
          <w:b/>
          <w:bCs/>
          <w:sz w:val="22"/>
          <w:szCs w:val="21"/>
          <w:u w:val="single"/>
          <w:lang w:val="en-US" w:eastAsia="zh-CN"/>
        </w:rPr>
        <w:t>1 Indicator of co-scheduled cells</w:t>
      </w:r>
    </w:p>
    <w:p>
      <w:pPr>
        <w:spacing w:after="120"/>
        <w:jc w:val="both"/>
        <w:rPr>
          <w:rFonts w:eastAsiaTheme="minorEastAsia"/>
          <w:lang w:val="en-US" w:eastAsia="zh-CN"/>
        </w:rPr>
      </w:pPr>
      <w:r>
        <w:rPr>
          <w:rFonts w:eastAsiaTheme="minorEastAsia"/>
          <w:lang w:val="en-US" w:eastAsia="zh-CN"/>
        </w:rPr>
        <w:t>When multi-cell PUSCH/PDSCH scheduling with a single DCI format is supported, one main issue is how to indicate the multiple combinations of the scheduled cells. According to the RAN1#109-e meeting, several candidate schemes on the indication of scheduled cells are shown below [3]. And it was recommended to focus on Option 1 to make progress during previous RAN1 meetings.</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autoSpaceDE/>
              <w:autoSpaceDN/>
              <w:adjustRightInd/>
              <w:spacing w:after="0"/>
              <w:textAlignment w:val="baseline"/>
              <w:rPr>
                <w:rFonts w:eastAsia="等线"/>
                <w:b/>
                <w:bCs/>
                <w:szCs w:val="24"/>
                <w:highlight w:val="green"/>
                <w:lang w:eastAsia="zh-CN"/>
              </w:rPr>
            </w:pPr>
            <w:r>
              <w:rPr>
                <w:rFonts w:eastAsia="等线"/>
                <w:b/>
                <w:bCs/>
                <w:szCs w:val="24"/>
                <w:highlight w:val="green"/>
                <w:lang w:eastAsia="zh-CN"/>
              </w:rPr>
              <w:t>Agreement</w:t>
            </w:r>
          </w:p>
          <w:p>
            <w:pPr>
              <w:overflowPunct w:val="0"/>
              <w:autoSpaceDE w:val="0"/>
              <w:autoSpaceDN w:val="0"/>
              <w:adjustRightInd w:val="0"/>
              <w:snapToGrid w:val="0"/>
              <w:textAlignment w:val="baseline"/>
              <w:rPr>
                <w:rFonts w:ascii="Calibri" w:hAnsi="Calibri" w:cs="Calibri"/>
                <w:color w:val="000000"/>
                <w:sz w:val="22"/>
              </w:rPr>
            </w:pPr>
            <w:r>
              <w:rPr>
                <w:color w:val="000000"/>
              </w:rPr>
              <w:t>For multi-cell scheduling, the co-scheduled cells are indicated by DCI format 0_X/1_X. At least the following options are considered:</w:t>
            </w:r>
          </w:p>
          <w:p>
            <w:pPr>
              <w:numPr>
                <w:ilvl w:val="0"/>
                <w:numId w:val="6"/>
              </w:numPr>
              <w:overflowPunct w:val="0"/>
              <w:autoSpaceDE w:val="0"/>
              <w:autoSpaceDN w:val="0"/>
              <w:adjustRightInd/>
              <w:snapToGrid w:val="0"/>
              <w:spacing w:after="0"/>
              <w:ind w:left="590" w:hanging="363"/>
              <w:textAlignment w:val="auto"/>
              <w:rPr>
                <w:color w:val="000000"/>
              </w:rPr>
            </w:pPr>
            <w:r>
              <w:rPr>
                <w:color w:val="000000"/>
              </w:rPr>
              <w:t xml:space="preserve">Option 1: An indicator in the DCI points to one row of a table defining combinations of scheduled cells. </w:t>
            </w:r>
          </w:p>
          <w:p>
            <w:pPr>
              <w:numPr>
                <w:ilvl w:val="1"/>
                <w:numId w:val="6"/>
              </w:numPr>
              <w:overflowPunct w:val="0"/>
              <w:autoSpaceDE w:val="0"/>
              <w:autoSpaceDN w:val="0"/>
              <w:adjustRightInd/>
              <w:snapToGrid w:val="0"/>
              <w:spacing w:after="0"/>
              <w:textAlignment w:val="auto"/>
              <w:rPr>
                <w:color w:val="000000"/>
              </w:rPr>
            </w:pPr>
            <w:r>
              <w:rPr>
                <w:color w:val="000000"/>
              </w:rPr>
              <w:t>The table is configured by RRC signaling.</w:t>
            </w:r>
          </w:p>
          <w:p>
            <w:pPr>
              <w:numPr>
                <w:ilvl w:val="1"/>
                <w:numId w:val="6"/>
              </w:numPr>
              <w:overflowPunct w:val="0"/>
              <w:autoSpaceDE w:val="0"/>
              <w:autoSpaceDN w:val="0"/>
              <w:adjustRightInd/>
              <w:snapToGrid w:val="0"/>
              <w:spacing w:after="0"/>
              <w:textAlignment w:val="auto"/>
              <w:rPr>
                <w:color w:val="000000"/>
              </w:rPr>
            </w:pPr>
            <w:r>
              <w:rPr>
                <w:color w:val="000000"/>
              </w:rPr>
              <w:t>FFS: Separate tables can be configured for multi-cell PDSCH scheduling and multi-cell PUSCH scheduling.</w:t>
            </w:r>
          </w:p>
          <w:p>
            <w:pPr>
              <w:numPr>
                <w:ilvl w:val="0"/>
                <w:numId w:val="6"/>
              </w:numPr>
              <w:overflowPunct w:val="0"/>
              <w:autoSpaceDE w:val="0"/>
              <w:autoSpaceDN w:val="0"/>
              <w:adjustRightInd/>
              <w:snapToGrid w:val="0"/>
              <w:spacing w:after="0"/>
              <w:ind w:left="590" w:hanging="363"/>
              <w:textAlignment w:val="auto"/>
              <w:rPr>
                <w:color w:val="000000"/>
              </w:rPr>
            </w:pPr>
            <w:r>
              <w:rPr>
                <w:color w:val="000000"/>
              </w:rPr>
              <w:t xml:space="preserve">Option 2: An indicator in the DCI is a bitmap corresponding to a set of configured cells that can be scheduled by the DCI 0_X/1_X </w:t>
            </w:r>
          </w:p>
          <w:p>
            <w:pPr>
              <w:numPr>
                <w:ilvl w:val="1"/>
                <w:numId w:val="6"/>
              </w:numPr>
              <w:overflowPunct w:val="0"/>
              <w:autoSpaceDE w:val="0"/>
              <w:autoSpaceDN w:val="0"/>
              <w:adjustRightInd/>
              <w:snapToGrid w:val="0"/>
              <w:spacing w:after="0"/>
              <w:textAlignment w:val="auto"/>
              <w:rPr>
                <w:color w:val="000000"/>
              </w:rPr>
            </w:pPr>
            <w:r>
              <w:rPr>
                <w:color w:val="000000"/>
              </w:rPr>
              <w:t>FFS: Separate sets of configured cells for multi-cell PDSCH scheduling and multi-cell PUSCH scheduling.</w:t>
            </w:r>
          </w:p>
          <w:p>
            <w:pPr>
              <w:numPr>
                <w:ilvl w:val="0"/>
                <w:numId w:val="6"/>
              </w:numPr>
              <w:overflowPunct w:val="0"/>
              <w:autoSpaceDE w:val="0"/>
              <w:autoSpaceDN w:val="0"/>
              <w:adjustRightInd/>
              <w:snapToGrid w:val="0"/>
              <w:spacing w:after="0"/>
              <w:ind w:left="590" w:hanging="363"/>
              <w:textAlignment w:val="auto"/>
              <w:rPr>
                <w:color w:val="000000"/>
              </w:rPr>
            </w:pPr>
            <w:r>
              <w:rPr>
                <w:color w:val="000000"/>
              </w:rPr>
              <w:t>Option 3: using existing field (e.g., CIF, FDRA) to indicate whether one or more cells are scheduled or not</w:t>
            </w:r>
          </w:p>
          <w:p>
            <w:pPr>
              <w:numPr>
                <w:ilvl w:val="0"/>
                <w:numId w:val="6"/>
              </w:numPr>
              <w:overflowPunct w:val="0"/>
              <w:autoSpaceDE w:val="0"/>
              <w:autoSpaceDN w:val="0"/>
              <w:adjustRightInd/>
              <w:snapToGrid w:val="0"/>
              <w:spacing w:after="0"/>
              <w:ind w:left="590" w:hanging="363"/>
              <w:textAlignment w:val="auto"/>
              <w:rPr>
                <w:color w:val="000000"/>
              </w:rPr>
            </w:pPr>
            <w:r>
              <w:rPr>
                <w:color w:val="000000"/>
              </w:rPr>
              <w:t>Other options are not precluded.</w:t>
            </w:r>
          </w:p>
          <w:p>
            <w:pPr>
              <w:numPr>
                <w:ilvl w:val="0"/>
                <w:numId w:val="10"/>
              </w:numPr>
              <w:overflowPunct/>
              <w:autoSpaceDE/>
              <w:autoSpaceDN/>
              <w:adjustRightInd/>
              <w:spacing w:line="360" w:lineRule="atLeast"/>
              <w:ind w:left="590" w:hanging="363"/>
              <w:contextualSpacing/>
              <w:jc w:val="both"/>
              <w:textAlignment w:val="baseline"/>
              <w:rPr>
                <w:rFonts w:eastAsia="MS Mincho"/>
                <w:bCs/>
                <w:iCs/>
                <w:lang w:eastAsia="en-US"/>
              </w:rPr>
            </w:pPr>
            <w:r>
              <w:t>Note: It does not preclude other DCI information fields (e.g., BWP) to be jointly indicated by the indicator of the co-scheduled cells.</w:t>
            </w:r>
          </w:p>
        </w:tc>
      </w:tr>
    </w:tbl>
    <w:p>
      <w:pPr>
        <w:spacing w:after="120"/>
        <w:jc w:val="both"/>
        <w:rPr>
          <w:lang w:val="en-US" w:eastAsia="zh-CN"/>
        </w:rPr>
      </w:pPr>
      <w:r>
        <w:rPr>
          <w:lang w:val="en-US" w:eastAsia="zh-CN"/>
        </w:rPr>
        <w:t xml:space="preserve">In Option 1, </w:t>
      </w:r>
      <w:r>
        <w:rPr>
          <w:rFonts w:eastAsiaTheme="minorEastAsia"/>
          <w:lang w:val="en-US" w:eastAsia="zh-CN"/>
        </w:rPr>
        <w:t xml:space="preserve">the possible combinations of scheduled cells are pre-configured by RRC signalling, and which combination to be scheduled is dynamically indicated by the DCI format </w:t>
      </w:r>
      <w:r>
        <w:rPr>
          <w:lang w:val="en-US" w:eastAsia="zh-CN"/>
        </w:rPr>
        <w:t>0_X/1_X</w:t>
      </w:r>
      <w:r>
        <w:rPr>
          <w:rFonts w:eastAsiaTheme="minorEastAsia"/>
          <w:lang w:val="en-US" w:eastAsia="zh-CN"/>
        </w:rPr>
        <w:t xml:space="preserve">. </w:t>
      </w:r>
      <w:r>
        <w:rPr>
          <w:lang w:val="en-US" w:eastAsia="zh-CN"/>
        </w:rPr>
        <w:t>The actual scheduled combination of cell(s) is dynamically selective, which can provide more scheduling flexibility and will adapt to the change of bandwidth conditions and service data rate.</w:t>
      </w:r>
    </w:p>
    <w:p>
      <w:pPr>
        <w:spacing w:after="120"/>
        <w:jc w:val="both"/>
        <w:rPr>
          <w:lang w:val="en-US" w:eastAsia="zh-CN"/>
        </w:rPr>
      </w:pPr>
      <w:r>
        <w:rPr>
          <w:rFonts w:eastAsiaTheme="minorEastAsia"/>
          <w:lang w:val="en-US" w:eastAsia="zh-CN"/>
        </w:rPr>
        <w:t>Regarding using a bitmap</w:t>
      </w:r>
      <w:r>
        <w:rPr>
          <w:color w:val="000000"/>
        </w:rPr>
        <w:t xml:space="preserve"> to </w:t>
      </w:r>
      <w:r>
        <w:rPr>
          <w:color w:val="000000"/>
          <w:lang w:val="en-US"/>
        </w:rPr>
        <w:t xml:space="preserve">indicate </w:t>
      </w:r>
      <w:r>
        <w:rPr>
          <w:color w:val="000000"/>
        </w:rPr>
        <w:t>a set of configured cells</w:t>
      </w:r>
      <w:r>
        <w:rPr>
          <w:rFonts w:eastAsiaTheme="minorEastAsia"/>
          <w:lang w:val="en-US" w:eastAsia="zh-CN"/>
        </w:rPr>
        <w:t xml:space="preserve"> scheduled by the DCI 0_X/1_X in Option 2, the pre-configuration needs to be clarified first, such as the mapping between each bit information and configured cell. Besides, the bits number of the indicator in Option 2 will always depend on the maximum number of cells configured to the DCI</w:t>
      </w:r>
      <w:r>
        <w:rPr>
          <w:color w:val="000000"/>
        </w:rPr>
        <w:t xml:space="preserve"> format 0_X/1_X</w:t>
      </w:r>
      <w:r>
        <w:rPr>
          <w:rFonts w:eastAsiaTheme="minorEastAsia"/>
          <w:lang w:val="en-US" w:eastAsia="zh-CN"/>
        </w:rPr>
        <w:t xml:space="preserve"> regardless of </w:t>
      </w:r>
      <w:r>
        <w:rPr>
          <w:lang w:val="en-US" w:eastAsia="zh-CN"/>
        </w:rPr>
        <w:t>the number of actual scheduled cells. Thus, Option 1 is preferred.</w:t>
      </w:r>
    </w:p>
    <w:p>
      <w:pPr>
        <w:spacing w:after="120"/>
        <w:jc w:val="both"/>
        <w:rPr>
          <w:rFonts w:hAnsi="Cambria Math"/>
          <w:iCs/>
          <w:lang w:val="en-US" w:eastAsia="zh-CN"/>
        </w:rPr>
      </w:pPr>
      <w:r>
        <w:rPr>
          <w:rFonts w:eastAsiaTheme="minorEastAsia"/>
          <w:lang w:val="en-US" w:eastAsia="zh-CN"/>
        </w:rPr>
        <w:t>Considering the indicator in DCI format 0_X/1_X for a set of cells, take the case that a set with 4 co-scheduled cells (Cell#1, Cell#2, Cell#3, Cell#4) is</w:t>
      </w:r>
      <w:r>
        <w:rPr>
          <w:lang w:val="en-US"/>
        </w:rPr>
        <w:t xml:space="preserve"> configured for multi-cell scheduling as an example, possible combinations of co-scheduled cells can be configured by network, and the total number of co-scheduled cells combinations is </w:t>
      </w:r>
      <m:oMath>
        <m:r>
          <m:rPr/>
          <w:rPr>
            <w:rFonts w:ascii="Cambria Math" w:hAnsi="Cambria Math"/>
            <w:lang w:val="en-US"/>
          </w:rPr>
          <m:t>M</m:t>
        </m:r>
      </m:oMath>
      <w:r>
        <w:rPr>
          <w:rFonts w:hAnsi="Cambria Math"/>
          <w:iCs/>
          <w:lang w:val="en-US"/>
        </w:rPr>
        <w:t xml:space="preserve">, then the </w:t>
      </w:r>
      <w:r>
        <w:rPr>
          <w:rFonts w:hint="eastAsia" w:eastAsiaTheme="minorEastAsia"/>
          <w:lang w:val="en-US" w:eastAsia="zh-CN"/>
        </w:rPr>
        <w:t xml:space="preserve">mapping relationship between </w:t>
      </w:r>
      <w:r>
        <w:rPr>
          <w:rFonts w:hAnsi="Cambria Math"/>
          <w:lang w:val="en-US"/>
        </w:rPr>
        <w:t>dynamic indication in DCI format 0_X/1_X</w:t>
      </w:r>
      <w:r>
        <w:rPr>
          <w:rFonts w:hint="eastAsia" w:eastAsiaTheme="minorEastAsia"/>
          <w:lang w:val="en-US" w:eastAsia="zh-CN"/>
        </w:rPr>
        <w:t xml:space="preserve"> and the </w:t>
      </w:r>
      <w:r>
        <w:rPr>
          <w:rFonts w:eastAsiaTheme="minorEastAsia"/>
          <w:lang w:val="en-US" w:eastAsia="zh-CN"/>
        </w:rPr>
        <w:t>co-</w:t>
      </w:r>
      <w:r>
        <w:rPr>
          <w:rFonts w:hint="eastAsia" w:eastAsiaTheme="minorEastAsia"/>
          <w:lang w:val="en-US" w:eastAsia="zh-CN"/>
        </w:rPr>
        <w:t>scheduled cell</w:t>
      </w:r>
      <w:r>
        <w:rPr>
          <w:rFonts w:eastAsiaTheme="minorEastAsia"/>
          <w:lang w:val="en-US" w:eastAsia="zh-CN"/>
        </w:rPr>
        <w:t>s</w:t>
      </w:r>
      <w:r>
        <w:rPr>
          <w:rFonts w:hAnsi="Cambria Math"/>
          <w:lang w:val="en-US"/>
        </w:rPr>
        <w:t xml:space="preserve"> is shown in the </w:t>
      </w:r>
      <w:r>
        <w:rPr>
          <w:rFonts w:hAnsi="Cambria Math"/>
          <w:iCs/>
          <w:lang w:val="en-US"/>
        </w:rPr>
        <w:t>following Table 1 as an example.</w:t>
      </w:r>
    </w:p>
    <w:p>
      <w:pPr>
        <w:spacing w:after="120"/>
        <w:jc w:val="center"/>
        <w:rPr>
          <w:rFonts w:eastAsiaTheme="minorEastAsia"/>
          <w:lang w:val="en-US" w:eastAsia="zh-CN"/>
        </w:rPr>
      </w:pPr>
      <w:r>
        <w:rPr>
          <w:rFonts w:eastAsiaTheme="minorEastAsia"/>
          <w:b/>
          <w:bCs/>
          <w:lang w:val="en-US" w:eastAsia="zh-CN"/>
        </w:rPr>
        <w:t>Table 1. Indication of co-scheduled cells within a set</w:t>
      </w:r>
    </w:p>
    <w:tbl>
      <w:tblPr>
        <w:tblStyle w:val="50"/>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4"/>
        <w:gridCol w:w="4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trPr>
        <w:tc>
          <w:tcPr>
            <w:tcW w:w="4924" w:type="dxa"/>
          </w:tcPr>
          <w:p>
            <w:pPr>
              <w:pStyle w:val="135"/>
              <w:overflowPunct/>
              <w:autoSpaceDE/>
              <w:autoSpaceDN/>
              <w:adjustRightInd/>
              <w:ind w:left="0" w:leftChars="0" w:firstLine="0"/>
              <w:jc w:val="center"/>
              <w:textAlignment w:val="auto"/>
            </w:pPr>
            <w:r>
              <w:rPr>
                <w:rFonts w:eastAsiaTheme="minorEastAsia"/>
                <w:b/>
                <w:bCs/>
                <w:lang w:val="en-US" w:eastAsia="zh-CN"/>
              </w:rPr>
              <w:t>Indication of scheduled cells</w:t>
            </w:r>
          </w:p>
        </w:tc>
        <w:tc>
          <w:tcPr>
            <w:tcW w:w="4659" w:type="dxa"/>
          </w:tcPr>
          <w:p>
            <w:pPr>
              <w:pStyle w:val="135"/>
              <w:overflowPunct/>
              <w:autoSpaceDE/>
              <w:autoSpaceDN/>
              <w:adjustRightInd/>
              <w:ind w:left="0" w:leftChars="0" w:firstLine="0"/>
              <w:jc w:val="center"/>
              <w:textAlignment w:val="auto"/>
            </w:pPr>
            <w:r>
              <w:rPr>
                <w:rFonts w:eastAsiaTheme="minorEastAsia"/>
                <w:b/>
                <w:bCs/>
                <w:lang w:val="en-US" w:eastAsia="zh-CN"/>
              </w:rPr>
              <w:t>Scheduled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24" w:type="dxa"/>
          </w:tcPr>
          <w:p>
            <w:pPr>
              <w:pStyle w:val="135"/>
              <w:overflowPunct/>
              <w:autoSpaceDE/>
              <w:autoSpaceDN/>
              <w:adjustRightInd/>
              <w:ind w:left="0" w:leftChars="0" w:firstLine="0"/>
              <w:jc w:val="center"/>
              <w:textAlignment w:val="auto"/>
            </w:pPr>
            <w:r>
              <w:t>0</w:t>
            </w:r>
          </w:p>
        </w:tc>
        <w:tc>
          <w:tcPr>
            <w:tcW w:w="4659" w:type="dxa"/>
          </w:tcPr>
          <w:p>
            <w:pPr>
              <w:pStyle w:val="135"/>
              <w:overflowPunct/>
              <w:autoSpaceDE/>
              <w:autoSpaceDN/>
              <w:adjustRightInd/>
              <w:ind w:left="0" w:leftChars="0" w:firstLine="0"/>
              <w:jc w:val="center"/>
              <w:textAlignment w:val="auto"/>
            </w:pPr>
            <w:r>
              <w:rPr>
                <w:rFonts w:eastAsiaTheme="minorEastAsia"/>
                <w:lang w:val="en-US" w:eastAsia="zh-CN"/>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overflowPunct/>
              <w:autoSpaceDE/>
              <w:autoSpaceDN/>
              <w:adjustRightInd/>
              <w:ind w:left="0" w:leftChars="0" w:firstLine="0"/>
              <w:jc w:val="center"/>
              <w:textAlignment w:val="auto"/>
            </w:pPr>
            <w:r>
              <w:t>1</w:t>
            </w:r>
          </w:p>
        </w:tc>
        <w:tc>
          <w:tcPr>
            <w:tcW w:w="4659" w:type="dxa"/>
          </w:tcPr>
          <w:p>
            <w:pPr>
              <w:pStyle w:val="135"/>
              <w:overflowPunct/>
              <w:autoSpaceDE/>
              <w:autoSpaceDN/>
              <w:adjustRightInd/>
              <w:ind w:left="0" w:leftChars="0" w:firstLine="0"/>
              <w:jc w:val="center"/>
              <w:textAlignment w:val="auto"/>
            </w:pPr>
            <w:r>
              <w:rPr>
                <w:rFonts w:eastAsiaTheme="minorEastAsia"/>
                <w:lang w:val="en-US" w:eastAsia="zh-CN"/>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overflowPunct/>
              <w:autoSpaceDE/>
              <w:autoSpaceDN/>
              <w:adjustRightInd/>
              <w:ind w:left="0" w:leftChars="0" w:firstLine="0"/>
              <w:jc w:val="center"/>
              <w:textAlignment w:val="auto"/>
            </w:pPr>
            <w:r>
              <w:t>2</w:t>
            </w:r>
          </w:p>
        </w:tc>
        <w:tc>
          <w:tcPr>
            <w:tcW w:w="4659" w:type="dxa"/>
          </w:tcPr>
          <w:p>
            <w:pPr>
              <w:pStyle w:val="135"/>
              <w:overflowPunct/>
              <w:autoSpaceDE/>
              <w:autoSpaceDN/>
              <w:adjustRightInd/>
              <w:ind w:left="0" w:leftChars="0" w:firstLine="0"/>
              <w:jc w:val="center"/>
              <w:textAlignment w:val="auto"/>
            </w:pPr>
            <w:r>
              <w:rPr>
                <w:rFonts w:eastAsiaTheme="minorEastAsia"/>
                <w:lang w:val="en-US" w:eastAsia="zh-CN"/>
              </w:rPr>
              <w:t>(Cell#1,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24" w:type="dxa"/>
          </w:tcPr>
          <w:p>
            <w:pPr>
              <w:pStyle w:val="135"/>
              <w:overflowPunct/>
              <w:autoSpaceDE/>
              <w:autoSpaceDN/>
              <w:adjustRightInd/>
              <w:ind w:left="0" w:leftChars="0" w:firstLine="0"/>
              <w:jc w:val="center"/>
              <w:textAlignment w:val="auto"/>
            </w:pPr>
            <w:r>
              <w:rPr>
                <w:lang w:val="en-US"/>
              </w:rPr>
              <w:t>3</w:t>
            </w:r>
          </w:p>
        </w:tc>
        <w:tc>
          <w:tcPr>
            <w:tcW w:w="4659" w:type="dxa"/>
          </w:tcPr>
          <w:p>
            <w:pPr>
              <w:pStyle w:val="135"/>
              <w:overflowPunct/>
              <w:autoSpaceDE/>
              <w:autoSpaceDN/>
              <w:adjustRightInd/>
              <w:ind w:left="0" w:leftChars="0" w:firstLine="0"/>
              <w:jc w:val="center"/>
              <w:textAlignment w:val="auto"/>
            </w:pPr>
            <w:r>
              <w:rPr>
                <w:rFonts w:eastAsiaTheme="minorEastAsia"/>
                <w:lang w:val="en-US" w:eastAsia="zh-CN"/>
              </w:rPr>
              <w:t>(Cell#1,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overflowPunct/>
              <w:autoSpaceDE/>
              <w:autoSpaceDN/>
              <w:adjustRightInd/>
              <w:ind w:left="0" w:leftChars="0" w:firstLine="0"/>
              <w:jc w:val="center"/>
              <w:textAlignment w:val="auto"/>
            </w:pPr>
            <w:r>
              <w:rPr>
                <w:lang w:val="en-US"/>
              </w:rPr>
              <w:t>4</w:t>
            </w:r>
          </w:p>
        </w:tc>
        <w:tc>
          <w:tcPr>
            <w:tcW w:w="4659" w:type="dxa"/>
            <w:vAlign w:val="center"/>
          </w:tcPr>
          <w:p>
            <w:pPr>
              <w:overflowPunct w:val="0"/>
              <w:autoSpaceDE w:val="0"/>
              <w:autoSpaceDN w:val="0"/>
              <w:adjustRightInd w:val="0"/>
              <w:spacing w:before="0" w:after="0"/>
              <w:jc w:val="center"/>
              <w:textAlignment w:val="baseline"/>
            </w:pPr>
            <w:r>
              <w:rPr>
                <w:rFonts w:eastAsiaTheme="minorEastAsia"/>
                <w:lang w:val="en-US" w:eastAsia="zh-CN"/>
              </w:rPr>
              <w:t>(Cell#2,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overflowPunct/>
              <w:autoSpaceDE/>
              <w:autoSpaceDN/>
              <w:adjustRightInd/>
              <w:ind w:left="0" w:leftChars="0" w:firstLine="0"/>
              <w:jc w:val="center"/>
              <w:textAlignment w:val="auto"/>
              <w:rPr>
                <w:lang w:val="en-US"/>
              </w:rPr>
            </w:pPr>
            <w:r>
              <w:rPr>
                <w:lang w:val="en-US"/>
              </w:rPr>
              <w:t>5</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overflowPunct/>
              <w:autoSpaceDE/>
              <w:autoSpaceDN/>
              <w:adjustRightInd/>
              <w:ind w:left="0" w:leftChars="0" w:firstLine="0"/>
              <w:jc w:val="center"/>
              <w:textAlignment w:val="auto"/>
              <w:rPr>
                <w:lang w:val="en-US"/>
              </w:rPr>
            </w:pPr>
            <w:r>
              <w:rPr>
                <w:lang w:val="en-US"/>
              </w:rPr>
              <w:t>6</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trPr>
        <w:tc>
          <w:tcPr>
            <w:tcW w:w="4924" w:type="dxa"/>
          </w:tcPr>
          <w:p>
            <w:pPr>
              <w:pStyle w:val="135"/>
              <w:overflowPunct/>
              <w:autoSpaceDE/>
              <w:autoSpaceDN/>
              <w:adjustRightInd/>
              <w:ind w:left="0" w:leftChars="0" w:firstLine="0"/>
              <w:jc w:val="center"/>
              <w:textAlignment w:val="auto"/>
              <w:rPr>
                <w:lang w:val="en-US"/>
              </w:rPr>
            </w:pPr>
            <w:r>
              <w:rPr>
                <w:lang w:val="en-US"/>
              </w:rPr>
              <w:t>...</w:t>
            </w:r>
          </w:p>
        </w:tc>
        <w:tc>
          <w:tcPr>
            <w:tcW w:w="4659" w:type="dxa"/>
          </w:tcPr>
          <w:p>
            <w:pPr>
              <w:pStyle w:val="135"/>
              <w:overflowPunct/>
              <w:autoSpaceDE/>
              <w:autoSpaceDN/>
              <w:adjustRightInd/>
              <w:ind w:left="0" w:leftChars="0" w:firstLine="0"/>
              <w:jc w:val="center"/>
              <w:textAlignment w:val="auto"/>
              <w:rPr>
                <w:rFonts w:eastAsiaTheme="minorEastAsia"/>
                <w:lang w:val="en-US" w:eastAsia="zh-CN"/>
              </w:rPr>
            </w:pPr>
            <w:r>
              <w:rPr>
                <w:rFonts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924" w:type="dxa"/>
          </w:tcPr>
          <w:p>
            <w:pPr>
              <w:pStyle w:val="135"/>
              <w:overflowPunct/>
              <w:autoSpaceDE/>
              <w:autoSpaceDN/>
              <w:adjustRightInd/>
              <w:ind w:left="0" w:leftChars="0" w:firstLine="0"/>
              <w:jc w:val="center"/>
              <w:textAlignment w:val="auto"/>
              <w:rPr>
                <w:lang w:val="en-US"/>
              </w:rPr>
            </w:pPr>
            <w:r>
              <w:rPr>
                <w:lang w:val="en-US"/>
              </w:rPr>
              <w:t>M-1</w:t>
            </w:r>
          </w:p>
        </w:tc>
        <w:tc>
          <w:tcPr>
            <w:tcW w:w="4659"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 Cell#4)</w:t>
            </w:r>
          </w:p>
        </w:tc>
      </w:tr>
    </w:tbl>
    <w:p>
      <w:pPr>
        <w:spacing w:beforeLines="50" w:after="120" w:afterLines="50"/>
        <w:jc w:val="both"/>
        <w:rPr>
          <w:rFonts w:ascii="Calibri" w:hAnsi="Calibri"/>
          <w:b/>
          <w:bCs/>
        </w:rPr>
      </w:pPr>
      <w:r>
        <w:rPr>
          <w:b/>
          <w:bCs/>
          <w:lang w:val="en-US"/>
        </w:rPr>
        <w:t>Proposal 5.</w:t>
      </w:r>
      <w:r>
        <w:rPr>
          <w:rStyle w:val="154"/>
          <w:b/>
          <w:bCs/>
        </w:rPr>
        <w:t> </w:t>
      </w:r>
      <w:r>
        <w:rPr>
          <w:rFonts w:eastAsiaTheme="majorEastAsia"/>
          <w:b/>
          <w:bCs/>
        </w:rPr>
        <w:t xml:space="preserve">Considering the </w:t>
      </w:r>
      <w:r>
        <w:rPr>
          <w:rFonts w:eastAsiaTheme="majorEastAsia"/>
          <w:b/>
          <w:bCs/>
          <w:lang w:val="en-US"/>
        </w:rPr>
        <w:t>indication of co-scheduled cells within a set of cells</w:t>
      </w:r>
      <w:r>
        <w:rPr>
          <w:b/>
          <w:bCs/>
        </w:rPr>
        <w:t xml:space="preserve">, </w:t>
      </w:r>
      <w:r>
        <w:rPr>
          <w:b/>
          <w:iCs/>
          <w:lang w:val="en-US"/>
        </w:rPr>
        <w:t>the co-scheduled cells are indicated by an indicator in DCI format 0_X/1_X which points to one row of a table defining combinations of co-scheduled cells for the set of cells.</w:t>
      </w:r>
    </w:p>
    <w:p>
      <w:pPr>
        <w:numPr>
          <w:ilvl w:val="0"/>
          <w:numId w:val="8"/>
        </w:numPr>
        <w:spacing w:beforeLines="50" w:after="120" w:afterLines="50"/>
        <w:ind w:left="563" w:leftChars="100" w:hanging="363"/>
        <w:jc w:val="both"/>
        <w:rPr>
          <w:rFonts w:eastAsiaTheme="minorEastAsia"/>
          <w:b/>
          <w:bCs/>
          <w:lang w:val="en-US" w:eastAsia="zh-CN"/>
        </w:rPr>
      </w:pPr>
      <w:r>
        <w:rPr>
          <w:rFonts w:eastAsia="等线"/>
          <w:b/>
          <w:bCs/>
          <w:lang w:val="en-US"/>
        </w:rPr>
        <w:t>The table is configured by RRC signaling for the set of cells.</w:t>
      </w:r>
    </w:p>
    <w:p>
      <w:pPr>
        <w:numPr>
          <w:ilvl w:val="0"/>
          <w:numId w:val="8"/>
        </w:numPr>
        <w:spacing w:beforeLines="50" w:after="120" w:afterLines="50"/>
        <w:ind w:left="563" w:leftChars="100" w:hanging="363"/>
        <w:jc w:val="both"/>
        <w:rPr>
          <w:rFonts w:eastAsiaTheme="minorEastAsia"/>
          <w:b/>
          <w:bCs/>
          <w:lang w:val="en-US" w:eastAsia="zh-CN"/>
        </w:rPr>
      </w:pPr>
      <w:r>
        <w:rPr>
          <w:rFonts w:hint="eastAsia" w:eastAsiaTheme="minorEastAsia"/>
          <w:b/>
          <w:bCs/>
          <w:lang w:val="en-US" w:eastAsia="zh-CN"/>
        </w:rPr>
        <w:t>The size of the indicator is determined based on the number of rows in the table.</w:t>
      </w:r>
    </w:p>
    <w:p>
      <w:pPr>
        <w:jc w:val="both"/>
        <w:outlineLvl w:val="2"/>
        <w:rPr>
          <w:b/>
          <w:bCs/>
          <w:sz w:val="22"/>
          <w:szCs w:val="21"/>
          <w:u w:val="single"/>
          <w:lang w:val="en-US" w:eastAsia="zh-CN"/>
        </w:rPr>
      </w:pPr>
      <w:r>
        <w:rPr>
          <w:b/>
          <w:bCs/>
          <w:sz w:val="22"/>
          <w:szCs w:val="21"/>
          <w:u w:val="single"/>
          <w:lang w:val="en-US" w:eastAsia="zh-CN"/>
        </w:rPr>
        <w:t>2.3.2 Details on FDRA fields</w:t>
      </w:r>
    </w:p>
    <w:p>
      <w:pPr>
        <w:spacing w:after="120"/>
        <w:jc w:val="both"/>
        <w:rPr>
          <w:rStyle w:val="58"/>
          <w:sz w:val="20"/>
          <w:szCs w:val="20"/>
          <w:lang w:val="en-US" w:eastAsia="zh-CN"/>
        </w:rPr>
      </w:pPr>
      <w:r>
        <w:rPr>
          <w:lang w:val="en-US" w:eastAsia="zh-CN"/>
        </w:rPr>
        <w:t>FDRA has been identified as a Type 2 field, and separate FDRA indicator for each of the co-scheduled cells are configured to enable flexible network scheduling. However, considering that the separate FDRA indication will require large number of information bits, i</w:t>
      </w:r>
      <w:r>
        <w:rPr>
          <w:rStyle w:val="58"/>
          <w:sz w:val="20"/>
          <w:szCs w:val="20"/>
          <w:lang w:val="en-US" w:eastAsia="zh-CN"/>
        </w:rPr>
        <w:t>t is reasonable to design the FDRA field with detailed compression method to achieve higher gain by reducing PDCCH payload.</w:t>
      </w:r>
    </w:p>
    <w:p>
      <w:pPr>
        <w:spacing w:after="120"/>
        <w:jc w:val="both"/>
        <w:rPr>
          <w:lang w:val="en-US" w:eastAsia="zh-CN"/>
        </w:rPr>
      </w:pPr>
      <w:r>
        <w:rPr>
          <w:lang w:val="en-US" w:eastAsia="zh-CN"/>
        </w:rPr>
        <w:t xml:space="preserve">In case of resource allocation type 0, the FDRA in the DCI format </w:t>
      </w:r>
      <w:r>
        <w:t>1_X/0_X</w:t>
      </w:r>
      <w:r>
        <w:rPr>
          <w:lang w:val="en-US"/>
        </w:rPr>
        <w:t xml:space="preserve"> can use</w:t>
      </w:r>
      <w:r>
        <w:rPr>
          <w:lang w:val="en-US" w:eastAsia="zh-CN"/>
        </w:rPr>
        <w:t xml:space="preserve"> a bitmap to indicate the RBG allocation to the UE, it is recommended larger RBG granularity can be considered for multi-cell scheduling. Considering that the co-scheduled cells may have different BWPs configured with different number of RBs, a larger RBG size determined based on the total number of RBs of co-scheduled BWPs or the maximum BWP size among the co-scheduled cells can be adopted for each FDRA indication, which can significantly save DCI payload. Moreover, considering the total </w:t>
      </w:r>
      <w:bookmarkStart w:id="5" w:name="_Hlk127196995"/>
      <w:r>
        <w:rPr>
          <w:lang w:val="en-US" w:eastAsia="zh-CN"/>
        </w:rPr>
        <w:t xml:space="preserve">number of RBs of co-scheduled BWPs </w:t>
      </w:r>
      <w:bookmarkEnd w:id="5"/>
      <w:r>
        <w:rPr>
          <w:lang w:val="en-US" w:eastAsia="zh-CN"/>
        </w:rPr>
        <w:t xml:space="preserve">may exceed the maximum BWP size in current specification, the extension of RBG size table defined for higher layer parameter </w:t>
      </w:r>
      <w:r>
        <w:rPr>
          <w:i/>
          <w:iCs/>
          <w:lang w:val="en-US" w:eastAsia="zh-CN"/>
        </w:rPr>
        <w:t>rbg-Size</w:t>
      </w:r>
      <w:r>
        <w:rPr>
          <w:lang w:val="en-US" w:eastAsia="zh-CN"/>
        </w:rPr>
        <w:t xml:space="preserve"> configured by </w:t>
      </w:r>
      <w:r>
        <w:rPr>
          <w:i/>
          <w:iCs/>
          <w:lang w:val="en-US" w:eastAsia="zh-CN"/>
        </w:rPr>
        <w:t>PDSCH-Config</w:t>
      </w:r>
      <w:r>
        <w:rPr>
          <w:lang w:val="en-US" w:eastAsia="zh-CN"/>
        </w:rPr>
        <w:t xml:space="preserve"> and the size of the BWP may also needs to be discussed and specified.</w:t>
      </w:r>
    </w:p>
    <w:p>
      <w:pPr>
        <w:spacing w:after="120"/>
        <w:jc w:val="both"/>
        <w:rPr>
          <w:lang w:val="en-US" w:eastAsia="zh-CN"/>
        </w:rPr>
      </w:pPr>
      <w:r>
        <w:rPr>
          <w:lang w:val="en-US" w:eastAsia="zh-CN"/>
        </w:rPr>
        <w:t>In case of resource allocation type 1, the resource indication value (RIV) value can be used to indicate the start position and length of the allocated RBG based on a configurable granularity, which is similar to Rel-16 URLLC configuration, the coarse-grained resource allocation may waste some RBs at the start or the last positions, but it can effectively reduce DCI signaling overhead, and similar method to determine RBG size as resource allocation type 0 can be considered.</w:t>
      </w:r>
    </w:p>
    <w:p>
      <w:pPr>
        <w:spacing w:after="12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6</w:t>
      </w:r>
      <w:r>
        <w:rPr>
          <w:rFonts w:eastAsiaTheme="minorEastAsia"/>
          <w:b/>
          <w:bCs/>
          <w:lang w:eastAsia="zh-CN"/>
        </w:rPr>
        <w:t xml:space="preserve">. </w:t>
      </w:r>
      <w:r>
        <w:rPr>
          <w:rFonts w:eastAsiaTheme="minorEastAsia"/>
          <w:b/>
          <w:bCs/>
          <w:lang w:val="en-US" w:eastAsia="zh-CN"/>
        </w:rPr>
        <w:t xml:space="preserve">For </w:t>
      </w:r>
      <w:r>
        <w:rPr>
          <w:b/>
          <w:bCs/>
          <w:lang w:val="en-US" w:eastAsia="zh-CN"/>
        </w:rPr>
        <w:t xml:space="preserve">FDRA field, to support the separate indicator for each co-scheduled cell, the following detailed designing of DCI payload compression can be considered. </w:t>
      </w:r>
    </w:p>
    <w:p>
      <w:pPr>
        <w:numPr>
          <w:ilvl w:val="0"/>
          <w:numId w:val="8"/>
        </w:numPr>
        <w:spacing w:beforeLines="50" w:after="120" w:afterLines="50"/>
        <w:ind w:left="563" w:leftChars="100" w:hanging="363"/>
        <w:jc w:val="both"/>
        <w:rPr>
          <w:b/>
          <w:bCs/>
          <w:lang w:val="en-US" w:eastAsia="zh-CN"/>
        </w:rPr>
      </w:pPr>
      <w:r>
        <w:rPr>
          <w:b/>
          <w:bCs/>
          <w:lang w:val="en-US" w:eastAsia="zh-CN"/>
        </w:rPr>
        <w:t>For resource allocation type 0, a larger RBG size determined based on the total number of RBs of co-scheduled BWPs or the maximum BWP size among the co-scheduled cells can be adopted.</w:t>
      </w:r>
    </w:p>
    <w:p>
      <w:pPr>
        <w:numPr>
          <w:ilvl w:val="0"/>
          <w:numId w:val="8"/>
        </w:numPr>
        <w:spacing w:beforeLines="50" w:after="120" w:afterLines="50"/>
        <w:ind w:left="563" w:leftChars="100" w:hanging="363"/>
        <w:jc w:val="both"/>
        <w:rPr>
          <w:b/>
          <w:bCs/>
          <w:lang w:val="en-US" w:eastAsia="zh-CN"/>
        </w:rPr>
      </w:pPr>
      <w:r>
        <w:rPr>
          <w:b/>
          <w:bCs/>
          <w:lang w:val="en-US" w:eastAsia="zh-CN"/>
        </w:rPr>
        <w:t>For resource allocation type 1, separate indication of RIV based on RBG granularity can be used for each co-scheduled cell.</w:t>
      </w:r>
    </w:p>
    <w:p>
      <w:pPr>
        <w:jc w:val="both"/>
        <w:outlineLvl w:val="2"/>
        <w:rPr>
          <w:b/>
          <w:bCs/>
          <w:sz w:val="22"/>
          <w:szCs w:val="21"/>
          <w:u w:val="single"/>
          <w:lang w:val="en-US" w:eastAsia="zh-CN"/>
        </w:rPr>
      </w:pPr>
      <w:bookmarkStart w:id="6" w:name="_GoBack"/>
      <w:bookmarkEnd w:id="6"/>
      <w:r>
        <w:rPr>
          <w:rFonts w:hint="eastAsia"/>
          <w:b/>
          <w:bCs/>
          <w:sz w:val="22"/>
          <w:szCs w:val="21"/>
          <w:u w:val="single"/>
          <w:lang w:val="en-US" w:eastAsia="zh-CN"/>
        </w:rPr>
        <w:t>2.</w:t>
      </w:r>
      <w:r>
        <w:rPr>
          <w:b/>
          <w:bCs/>
          <w:sz w:val="22"/>
          <w:szCs w:val="21"/>
          <w:u w:val="single"/>
          <w:lang w:val="en-US" w:eastAsia="zh-CN"/>
        </w:rPr>
        <w:t>3</w:t>
      </w:r>
      <w:r>
        <w:rPr>
          <w:rFonts w:hint="eastAsia"/>
          <w:b/>
          <w:bCs/>
          <w:sz w:val="22"/>
          <w:szCs w:val="21"/>
          <w:u w:val="single"/>
          <w:lang w:val="en-US" w:eastAsia="zh-CN"/>
        </w:rPr>
        <w:t>.</w:t>
      </w:r>
      <w:r>
        <w:rPr>
          <w:b/>
          <w:bCs/>
          <w:sz w:val="22"/>
          <w:szCs w:val="21"/>
          <w:u w:val="single"/>
          <w:lang w:val="en-US" w:eastAsia="zh-CN"/>
        </w:rPr>
        <w:t>3 UL/SUL indicator</w:t>
      </w:r>
    </w:p>
    <w:p>
      <w:pPr>
        <w:spacing w:after="120"/>
        <w:jc w:val="both"/>
        <w:rPr>
          <w:lang w:val="en-US" w:eastAsia="zh-CN"/>
        </w:rPr>
      </w:pPr>
      <w:r>
        <w:rPr>
          <w:lang w:val="en-US" w:eastAsia="zh-CN"/>
        </w:rPr>
        <w:t>For UL/SUL indicator, the field can be included in DCI format 0_X to indicate the SUL or NUL carrier if the UE is configured with SUL in the co-scheduled cells. Regarding the categorization of DCI field type for the UL/SUL indicator, from our perspective, UL/SUL indicator in DCI format 0_X can be specified as Type 2 filed with separate indication for each co-scheduled cell.</w:t>
      </w:r>
    </w:p>
    <w:p>
      <w:pPr>
        <w:spacing w:after="120"/>
        <w:jc w:val="both"/>
        <w:rPr>
          <w:lang w:val="en-US" w:eastAsia="zh-CN"/>
        </w:rPr>
      </w:pPr>
      <w:r>
        <w:rPr>
          <w:lang w:val="en-US" w:eastAsia="zh-CN"/>
        </w:rPr>
        <w:t xml:space="preserve">Considering one motivation of the multi-cell scheduling is effectively improve the spectrum efficiency, and more spectrum currently utilized by 3G and 4G will be evolved into NR deployment recently, single SUL band may not fully meet the fast increased UL usage demanded by the operator. Therefore, more than one SUL configured in different cells are emerging as a prospective solution for operators to improve the spectrum utilization and UL performance. </w:t>
      </w:r>
      <w:r>
        <w:t>A</w:t>
      </w:r>
      <w:r>
        <w:rPr>
          <w:rFonts w:hint="eastAsia"/>
        </w:rPr>
        <w:t xml:space="preserve"> </w:t>
      </w:r>
      <w:r>
        <w:t xml:space="preserve">new </w:t>
      </w:r>
      <w:r>
        <w:rPr>
          <w:rFonts w:hint="eastAsia"/>
        </w:rPr>
        <w:t xml:space="preserve">spectrum WI for NR CA combinations with </w:t>
      </w:r>
      <w:r>
        <w:rPr>
          <w:rFonts w:hint="eastAsia"/>
          <w:lang w:eastAsia="zh-CN"/>
        </w:rPr>
        <w:t>two</w:t>
      </w:r>
      <w:r>
        <w:rPr>
          <w:rFonts w:hint="eastAsia"/>
        </w:rPr>
        <w:t xml:space="preserve"> SUL </w:t>
      </w:r>
      <w:r>
        <w:rPr>
          <w:rFonts w:hint="eastAsia"/>
          <w:lang w:eastAsia="zh-CN"/>
        </w:rPr>
        <w:t>cells</w:t>
      </w:r>
      <w:r>
        <w:rPr>
          <w:rFonts w:hint="eastAsia"/>
        </w:rPr>
        <w:t xml:space="preserve"> that follow CA framework</w:t>
      </w:r>
      <w:r>
        <w:t xml:space="preserve"> has been approved by RAN plenary [5].</w:t>
      </w:r>
    </w:p>
    <w:p>
      <w:pPr>
        <w:spacing w:after="120"/>
        <w:jc w:val="both"/>
        <w:rPr>
          <w:lang w:val="en-US" w:eastAsia="zh-CN"/>
        </w:rPr>
      </w:pPr>
      <w:r>
        <w:rPr>
          <w:lang w:val="en-US" w:eastAsia="zh-CN"/>
        </w:rPr>
        <w:t>Therefore, it is preferred that more than one serving cell within the set of co-scheduled cells can be configured with SUL, and separate UL/SUL indicator bits are configured for each co-scheduled cell respectively, which can provide more scheduling flexibility. Furthermore, similar to the UL/SUL indicator in legacy DCI formats, the 0 or 1 bit indication for each co-scheduled cell within the set of cells can be fully reused without other specification impacts.</w:t>
      </w:r>
    </w:p>
    <w:p>
      <w:pPr>
        <w:spacing w:after="12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7</w:t>
      </w:r>
      <w:r>
        <w:rPr>
          <w:rFonts w:eastAsiaTheme="minorEastAsia"/>
          <w:b/>
          <w:bCs/>
          <w:lang w:eastAsia="zh-CN"/>
        </w:rPr>
        <w:t xml:space="preserve">. </w:t>
      </w:r>
      <w:r>
        <w:rPr>
          <w:rFonts w:eastAsiaTheme="minorEastAsia"/>
          <w:b/>
          <w:bCs/>
          <w:lang w:val="en-US" w:eastAsia="zh-CN"/>
        </w:rPr>
        <w:t>For DCI format 0_X, UL/SUL indicator should be included</w:t>
      </w:r>
      <w:r>
        <w:rPr>
          <w:b/>
          <w:bCs/>
          <w:lang w:val="en-US" w:eastAsia="zh-CN"/>
        </w:rPr>
        <w:t>, and it can be configured as Type 2 field with separate indicator for each co-scheduled cell within the set of cells.</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spacing w:after="120"/>
        <w:jc w:val="both"/>
        <w:rPr>
          <w:lang w:eastAsia="zh-CN"/>
        </w:rPr>
      </w:pPr>
      <w:r>
        <w:t xml:space="preserve">In this contribution, </w:t>
      </w:r>
      <w:r>
        <w:rPr>
          <w:lang w:val="en-US"/>
        </w:rPr>
        <w:t xml:space="preserve">remaining issues on </w:t>
      </w:r>
      <w:r>
        <w:rPr>
          <w:rFonts w:hint="eastAsia"/>
          <w:lang w:val="en-US" w:eastAsia="zh-CN"/>
        </w:rPr>
        <w:t>multi-cell PUSCH/PDSCH scheduling with a single DCI</w:t>
      </w:r>
      <w:r>
        <w:t xml:space="preserve"> </w:t>
      </w:r>
      <w:r>
        <w:rPr>
          <w:lang w:val="en-US"/>
        </w:rPr>
        <w:t>are</w:t>
      </w:r>
      <w:r>
        <w:t xml:space="preserve"> discussed, </w:t>
      </w:r>
      <w:r>
        <w:rPr>
          <w:lang w:eastAsia="zh-CN"/>
        </w:rPr>
        <w:t>and the following proposals are made.</w:t>
      </w:r>
    </w:p>
    <w:p>
      <w:pPr>
        <w:spacing w:after="120"/>
        <w:jc w:val="both"/>
        <w:rPr>
          <w:rStyle w:val="56"/>
          <w:i w:val="0"/>
          <w:iCs w:val="0"/>
          <w:lang w:val="en-US"/>
        </w:rPr>
      </w:pPr>
      <w:r>
        <w:rPr>
          <w:rFonts w:hint="eastAsia"/>
          <w:b/>
          <w:bCs/>
          <w:lang w:eastAsia="zh-CN"/>
        </w:rPr>
        <w:t>P</w:t>
      </w:r>
      <w:r>
        <w:rPr>
          <w:b/>
          <w:bCs/>
          <w:lang w:eastAsia="zh-CN"/>
        </w:rPr>
        <w:t xml:space="preserve">roposal </w:t>
      </w:r>
      <w:r>
        <w:rPr>
          <w:b/>
          <w:bCs/>
          <w:lang w:val="en-US" w:eastAsia="zh-CN"/>
        </w:rPr>
        <w:t>1</w:t>
      </w:r>
      <w:r>
        <w:rPr>
          <w:b/>
          <w:bCs/>
          <w:lang w:eastAsia="zh-CN"/>
        </w:rPr>
        <w:t xml:space="preserve">. </w:t>
      </w:r>
      <w:r>
        <w:rPr>
          <w:b/>
          <w:bCs/>
          <w:lang w:val="en-US" w:eastAsia="zh-CN"/>
        </w:rPr>
        <w:t xml:space="preserve">Monitoring DCI format </w:t>
      </w:r>
      <w:r>
        <w:rPr>
          <w:rFonts w:hint="eastAsia" w:eastAsia="MS Mincho"/>
          <w:b/>
          <w:bCs/>
          <w:iCs/>
          <w:lang w:eastAsia="en-US"/>
        </w:rPr>
        <w:t>0_X/1_X</w:t>
      </w:r>
      <w:r>
        <w:rPr>
          <w:rStyle w:val="56"/>
          <w:b/>
          <w:bCs/>
          <w:i w:val="0"/>
          <w:iCs w:val="0"/>
          <w:lang w:val="en-US"/>
        </w:rPr>
        <w:t xml:space="preserve"> and legacy DCI formats simultaneously from different scheduling cells for a scheduled cell</w:t>
      </w:r>
      <w:r>
        <w:rPr>
          <w:b/>
          <w:bCs/>
          <w:lang w:val="en-US" w:eastAsia="zh-CN"/>
        </w:rPr>
        <w:t xml:space="preserve"> should be deprioritized in Rel-18.</w:t>
      </w:r>
    </w:p>
    <w:p>
      <w:pPr>
        <w:spacing w:after="120"/>
        <w:jc w:val="both"/>
        <w:rPr>
          <w:b/>
          <w:bCs/>
          <w:lang w:val="en-US" w:eastAsia="zh-CN"/>
        </w:rPr>
      </w:pPr>
      <w:r>
        <w:rPr>
          <w:b/>
          <w:bCs/>
          <w:lang w:val="en-US" w:eastAsia="zh-CN"/>
        </w:rPr>
        <w:t xml:space="preserve">Proposal 2. </w:t>
      </w:r>
      <w:r>
        <w:rPr>
          <w:rFonts w:eastAsia="等线"/>
          <w:b/>
          <w:bCs/>
          <w:lang w:val="en-US" w:eastAsia="zh-CN"/>
        </w:rPr>
        <w:t>One or multiple sets of cells can be configured for multi-cell scheduling. When multiple sets of cells are configured for multi-cell scheduling,</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Each set of cells consists of completely different cells.</w:t>
      </w:r>
    </w:p>
    <w:p>
      <w:pPr>
        <w:numPr>
          <w:ilvl w:val="0"/>
          <w:numId w:val="8"/>
        </w:numPr>
        <w:spacing w:beforeLines="50" w:after="120" w:afterLines="50"/>
        <w:ind w:left="563" w:leftChars="100" w:hanging="363"/>
        <w:jc w:val="both"/>
        <w:rPr>
          <w:rFonts w:eastAsia="等线"/>
          <w:b/>
          <w:bCs/>
          <w:lang w:val="en-US" w:eastAsia="zh-CN"/>
        </w:rPr>
      </w:pPr>
      <w:r>
        <w:rPr>
          <w:rFonts w:hint="default" w:eastAsia="等线"/>
          <w:b/>
          <w:bCs/>
          <w:lang w:val="en-US" w:eastAsia="zh-CN"/>
        </w:rPr>
        <w:t>S</w:t>
      </w:r>
      <w:r>
        <w:rPr>
          <w:rFonts w:eastAsia="等线"/>
          <w:b/>
          <w:bCs/>
          <w:lang w:val="en-US" w:eastAsia="zh-CN"/>
        </w:rPr>
        <w:t xml:space="preserve">eparate n_CI values are configured for different sets of cells. </w:t>
      </w:r>
    </w:p>
    <w:p>
      <w:pPr>
        <w:numPr>
          <w:ilvl w:val="0"/>
          <w:numId w:val="8"/>
        </w:numPr>
        <w:spacing w:beforeLines="50" w:after="120" w:afterLines="50"/>
        <w:ind w:left="563" w:leftChars="100" w:hanging="363"/>
        <w:jc w:val="both"/>
        <w:rPr>
          <w:rFonts w:eastAsia="等线"/>
          <w:b/>
          <w:bCs/>
          <w:lang w:val="en-US" w:eastAsia="zh-CN"/>
        </w:rPr>
      </w:pPr>
      <w:r>
        <w:rPr>
          <w:rFonts w:hint="default" w:eastAsia="等线"/>
          <w:b/>
          <w:bCs/>
          <w:lang w:val="en-US" w:eastAsia="zh-CN"/>
        </w:rPr>
        <w:t>R</w:t>
      </w:r>
      <w:r>
        <w:rPr>
          <w:rFonts w:hint="eastAsia" w:eastAsia="等线"/>
          <w:b/>
          <w:bCs/>
          <w:lang w:val="en-US" w:eastAsia="zh-CN"/>
        </w:rPr>
        <w:t>eference cell for counting DCI size and BD/CCE of DCI format 0_X/1_X is independently determined for each set of cells.</w:t>
      </w:r>
    </w:p>
    <w:p>
      <w:pPr>
        <w:numPr>
          <w:ilvl w:val="0"/>
          <w:numId w:val="8"/>
        </w:numPr>
        <w:spacing w:beforeLines="50" w:after="120" w:afterLines="50"/>
        <w:ind w:left="563" w:leftChars="100" w:hanging="363"/>
        <w:jc w:val="both"/>
        <w:rPr>
          <w:rFonts w:eastAsia="等线"/>
          <w:b/>
          <w:bCs/>
          <w:lang w:val="en-US" w:eastAsia="zh-CN"/>
        </w:rPr>
      </w:pPr>
      <w:r>
        <w:rPr>
          <w:rFonts w:hint="default" w:eastAsia="等线"/>
          <w:b/>
          <w:bCs/>
          <w:lang w:val="en-US" w:eastAsia="zh-CN"/>
        </w:rPr>
        <w:t>S</w:t>
      </w:r>
      <w:r>
        <w:rPr>
          <w:rFonts w:hint="eastAsia" w:eastAsia="等线"/>
          <w:b/>
          <w:bCs/>
          <w:lang w:val="en-US" w:eastAsia="zh-CN"/>
        </w:rPr>
        <w:t>earch space configuration of DCI format 0_X/1_X is independently configured for each set of cells.</w:t>
      </w:r>
    </w:p>
    <w:p>
      <w:pPr>
        <w:numPr>
          <w:ilvl w:val="0"/>
          <w:numId w:val="8"/>
        </w:numPr>
        <w:spacing w:beforeLines="50" w:after="120" w:afterLines="50"/>
        <w:ind w:left="563" w:leftChars="100" w:hanging="363"/>
        <w:jc w:val="both"/>
        <w:rPr>
          <w:rFonts w:eastAsia="等线"/>
          <w:b/>
          <w:bCs/>
          <w:lang w:val="en-US" w:eastAsia="zh-CN"/>
        </w:rPr>
      </w:pPr>
      <w:r>
        <w:rPr>
          <w:rFonts w:hint="eastAsia" w:eastAsia="等线"/>
          <w:b/>
          <w:bCs/>
          <w:lang w:val="en-US" w:eastAsia="zh-CN"/>
        </w:rPr>
        <w:t xml:space="preserve">DCI size of DCI format 0_X is independently determined for each set of cells. </w:t>
      </w:r>
    </w:p>
    <w:p>
      <w:pPr>
        <w:numPr>
          <w:ilvl w:val="0"/>
          <w:numId w:val="8"/>
        </w:numPr>
        <w:spacing w:beforeLines="50" w:after="120" w:afterLines="50"/>
        <w:ind w:left="563" w:leftChars="100" w:hanging="363"/>
        <w:jc w:val="both"/>
        <w:rPr>
          <w:rFonts w:eastAsia="等线"/>
          <w:b/>
          <w:bCs/>
          <w:lang w:val="en-US" w:eastAsia="zh-CN"/>
        </w:rPr>
      </w:pPr>
      <w:r>
        <w:rPr>
          <w:rFonts w:hint="eastAsia" w:eastAsia="等线"/>
          <w:b/>
          <w:bCs/>
          <w:lang w:val="en-US" w:eastAsia="zh-CN"/>
        </w:rPr>
        <w:t>DCI size of DCI format 1_X is independently determined for each set of cells.</w:t>
      </w:r>
    </w:p>
    <w:p>
      <w:pPr>
        <w:numPr>
          <w:ilvl w:val="0"/>
          <w:numId w:val="8"/>
        </w:numPr>
        <w:spacing w:beforeLines="50" w:after="120" w:afterLines="50"/>
        <w:ind w:left="563" w:leftChars="100" w:hanging="363"/>
        <w:jc w:val="both"/>
        <w:rPr>
          <w:rFonts w:eastAsia="等线"/>
          <w:b/>
          <w:bCs/>
          <w:lang w:val="en-US" w:eastAsia="zh-CN"/>
        </w:rPr>
      </w:pPr>
      <w:r>
        <w:rPr>
          <w:rFonts w:hint="eastAsia" w:eastAsia="等线"/>
          <w:b/>
          <w:bCs/>
          <w:lang w:val="en-US" w:eastAsia="zh-CN"/>
        </w:rPr>
        <w:t xml:space="preserve">Multiple sets of cells scheduled from a same scheduling cell is supported in Rel-18, </w:t>
      </w:r>
      <w:r>
        <w:rPr>
          <w:rFonts w:eastAsia="等线"/>
          <w:b/>
          <w:bCs/>
          <w:lang w:val="en-US" w:eastAsia="zh-CN"/>
        </w:rPr>
        <w:t>and</w:t>
      </w:r>
      <w:r>
        <w:rPr>
          <w:rFonts w:hint="eastAsia" w:eastAsia="等线"/>
          <w:b/>
          <w:bCs/>
          <w:lang w:val="en-US" w:eastAsia="zh-CN"/>
        </w:rPr>
        <w:t xml:space="preserve"> which set of cells the DCI format 1_X/0_X is associated with is differentiated by network configuration for the multiple sets of cells.</w:t>
      </w:r>
    </w:p>
    <w:p>
      <w:pPr>
        <w:numPr>
          <w:ilvl w:val="255"/>
          <w:numId w:val="0"/>
        </w:numPr>
        <w:spacing w:after="120"/>
        <w:jc w:val="both"/>
        <w:rPr>
          <w:b/>
          <w:bCs/>
          <w:lang w:val="en-US" w:eastAsia="zh-CN"/>
        </w:rPr>
      </w:pPr>
      <w:r>
        <w:rPr>
          <w:b/>
          <w:bCs/>
          <w:lang w:val="en-US" w:eastAsia="zh-CN"/>
        </w:rPr>
        <w:t xml:space="preserve">Proposal 3. For a set of cells configured for multi-cell scheduling, the DCI payload size of a DCI format 0_X/1_X can be derived by UE </w:t>
      </w:r>
      <w:r>
        <w:rPr>
          <w:rFonts w:eastAsiaTheme="minorEastAsia"/>
          <w:b/>
          <w:lang w:eastAsia="zh-CN"/>
        </w:rPr>
        <w:t xml:space="preserve">based on RRC configuration </w:t>
      </w:r>
      <w:r>
        <w:rPr>
          <w:rFonts w:eastAsia="Malgun Gothic"/>
          <w:b/>
        </w:rPr>
        <w:t>of co-scheduled cell combinations</w:t>
      </w:r>
      <w:r>
        <w:rPr>
          <w:rFonts w:eastAsiaTheme="minorEastAsia"/>
          <w:b/>
          <w:lang w:eastAsia="zh-CN"/>
        </w:rPr>
        <w:t xml:space="preserve"> within the set of cells.</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The payload size of DCI format 0_X is the same for all the co-scheduled cell combinations within the set of cells.</w:t>
      </w:r>
    </w:p>
    <w:p>
      <w:pPr>
        <w:numPr>
          <w:ilvl w:val="0"/>
          <w:numId w:val="8"/>
        </w:numPr>
        <w:spacing w:beforeLines="50" w:after="120" w:afterLines="50"/>
        <w:ind w:left="563" w:leftChars="100" w:hanging="363"/>
        <w:jc w:val="both"/>
        <w:rPr>
          <w:b/>
          <w:bCs/>
          <w:lang w:val="en-US" w:eastAsia="zh-CN"/>
        </w:rPr>
      </w:pPr>
      <w:r>
        <w:rPr>
          <w:rFonts w:eastAsia="等线"/>
          <w:b/>
          <w:bCs/>
          <w:lang w:val="en-US" w:eastAsia="zh-CN"/>
        </w:rPr>
        <w:t>The payload size of DCI format 1_X is the same for all the co-scheduled cell combinations within the set of cells.</w:t>
      </w:r>
    </w:p>
    <w:p>
      <w:pPr>
        <w:spacing w:after="120"/>
        <w:jc w:val="both"/>
        <w:rPr>
          <w:rFonts w:eastAsia="等线"/>
          <w:b/>
          <w:bCs/>
          <w:szCs w:val="24"/>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4</w:t>
      </w:r>
      <w:r>
        <w:rPr>
          <w:rFonts w:eastAsiaTheme="minorEastAsia"/>
          <w:b/>
          <w:bCs/>
          <w:lang w:eastAsia="zh-CN"/>
        </w:rPr>
        <w:t>.</w:t>
      </w:r>
      <w:r>
        <w:rPr>
          <w:rFonts w:eastAsiaTheme="minorEastAsia"/>
          <w:b/>
          <w:bCs/>
          <w:lang w:val="en-US" w:eastAsia="zh-CN"/>
        </w:rPr>
        <w:t xml:space="preserve"> </w:t>
      </w:r>
      <w:r>
        <w:rPr>
          <w:rFonts w:hint="eastAsia" w:eastAsiaTheme="minorEastAsia"/>
          <w:b/>
          <w:bCs/>
          <w:lang w:val="en-US" w:eastAsia="zh-CN"/>
        </w:rPr>
        <w:t xml:space="preserve">For </w:t>
      </w:r>
      <w:r>
        <w:rPr>
          <w:rFonts w:eastAsiaTheme="minorEastAsia"/>
          <w:b/>
          <w:bCs/>
          <w:lang w:val="en-US" w:eastAsia="zh-CN"/>
        </w:rPr>
        <w:t>the DCI size alignment procedure in Rel-18</w:t>
      </w:r>
      <w:r>
        <w:rPr>
          <w:rFonts w:hint="eastAsia" w:eastAsiaTheme="minorEastAsia"/>
          <w:b/>
          <w:bCs/>
          <w:lang w:val="en-US" w:eastAsia="zh-CN"/>
        </w:rPr>
        <w:t xml:space="preserve"> multi-cell scheduling</w:t>
      </w:r>
      <w:r>
        <w:rPr>
          <w:rFonts w:eastAsia="等线"/>
          <w:b/>
          <w:bCs/>
          <w:szCs w:val="24"/>
          <w:lang w:eastAsia="zh-CN"/>
        </w:rPr>
        <w:t xml:space="preserve">, </w:t>
      </w:r>
      <w:r>
        <w:rPr>
          <w:rFonts w:eastAsia="等线"/>
          <w:b/>
          <w:bCs/>
          <w:szCs w:val="24"/>
          <w:lang w:val="en-US" w:eastAsia="zh-CN"/>
        </w:rPr>
        <w:t>the following steps can be considered.</w:t>
      </w:r>
    </w:p>
    <w:p>
      <w:pPr>
        <w:numPr>
          <w:ilvl w:val="0"/>
          <w:numId w:val="8"/>
        </w:numPr>
        <w:spacing w:beforeLines="50" w:after="120" w:afterLines="50"/>
        <w:ind w:left="563" w:leftChars="100" w:hanging="363"/>
        <w:jc w:val="both"/>
        <w:rPr>
          <w:rFonts w:eastAsia="等线"/>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DCI size alignment procedure for legacy DCI formats in current specification is performed firstly.</w:t>
      </w:r>
    </w:p>
    <w:p>
      <w:pPr>
        <w:numPr>
          <w:ilvl w:val="0"/>
          <w:numId w:val="8"/>
        </w:numPr>
        <w:spacing w:beforeLines="50" w:after="120" w:afterLines="50"/>
        <w:ind w:left="563" w:leftChars="100" w:hanging="363"/>
        <w:jc w:val="both"/>
        <w:rPr>
          <w:rFonts w:eastAsia="等线"/>
          <w:b/>
          <w:bCs/>
          <w:lang w:val="en-US" w:eastAsia="zh-CN"/>
        </w:rPr>
      </w:pPr>
      <w:r>
        <w:rPr>
          <w:rFonts w:eastAsia="等线"/>
          <w:b/>
          <w:bCs/>
          <w:lang w:val="en-US" w:eastAsia="zh-CN"/>
        </w:rPr>
        <w:t>If the total number of different DCI sizes still exceed the restriction of DCI size budget, align the DCI sizes between DCI format 0_X and DCI format 1_X by zero padding.</w:t>
      </w:r>
    </w:p>
    <w:p>
      <w:pPr>
        <w:spacing w:beforeLines="50" w:after="120" w:afterLines="50"/>
        <w:jc w:val="both"/>
        <w:rPr>
          <w:rFonts w:ascii="Calibri" w:hAnsi="Calibri"/>
          <w:b/>
          <w:bCs/>
        </w:rPr>
      </w:pPr>
      <w:r>
        <w:rPr>
          <w:b/>
          <w:bCs/>
          <w:lang w:val="en-US"/>
        </w:rPr>
        <w:t>Proposal 5.</w:t>
      </w:r>
      <w:r>
        <w:rPr>
          <w:rStyle w:val="154"/>
          <w:b/>
          <w:bCs/>
        </w:rPr>
        <w:t> </w:t>
      </w:r>
      <w:r>
        <w:rPr>
          <w:rFonts w:eastAsiaTheme="majorEastAsia"/>
          <w:b/>
          <w:bCs/>
        </w:rPr>
        <w:t xml:space="preserve">Considering the </w:t>
      </w:r>
      <w:r>
        <w:rPr>
          <w:rFonts w:eastAsiaTheme="majorEastAsia"/>
          <w:b/>
          <w:bCs/>
          <w:lang w:val="en-US"/>
        </w:rPr>
        <w:t>indication of co-scheduled cells within a set of cells</w:t>
      </w:r>
      <w:r>
        <w:rPr>
          <w:b/>
          <w:bCs/>
        </w:rPr>
        <w:t xml:space="preserve">, </w:t>
      </w:r>
      <w:r>
        <w:rPr>
          <w:b/>
          <w:iCs/>
          <w:lang w:val="en-US"/>
        </w:rPr>
        <w:t>the co-scheduled cells are indicated by an indicator in DCI format 0_X/1_X which points to one row of a table defining combinations of co-scheduled cells for the set of cells.</w:t>
      </w:r>
    </w:p>
    <w:p>
      <w:pPr>
        <w:numPr>
          <w:ilvl w:val="0"/>
          <w:numId w:val="8"/>
        </w:numPr>
        <w:spacing w:beforeLines="50" w:after="120" w:afterLines="50"/>
        <w:ind w:left="563" w:leftChars="100" w:hanging="363"/>
        <w:jc w:val="both"/>
        <w:rPr>
          <w:rFonts w:eastAsiaTheme="minorEastAsia"/>
          <w:b/>
          <w:bCs/>
          <w:lang w:val="en-US" w:eastAsia="zh-CN"/>
        </w:rPr>
      </w:pPr>
      <w:r>
        <w:rPr>
          <w:rFonts w:eastAsia="等线"/>
          <w:b/>
          <w:bCs/>
          <w:lang w:val="en-US"/>
        </w:rPr>
        <w:t>The table is configured by RRC signaling for the set of cells.</w:t>
      </w:r>
    </w:p>
    <w:p>
      <w:pPr>
        <w:numPr>
          <w:ilvl w:val="0"/>
          <w:numId w:val="8"/>
        </w:numPr>
        <w:spacing w:beforeLines="50" w:after="120" w:afterLines="50"/>
        <w:ind w:left="563" w:leftChars="100" w:hanging="363"/>
        <w:jc w:val="both"/>
        <w:rPr>
          <w:rFonts w:eastAsiaTheme="minorEastAsia"/>
          <w:b/>
          <w:bCs/>
          <w:lang w:val="en-US" w:eastAsia="zh-CN"/>
        </w:rPr>
      </w:pPr>
      <w:r>
        <w:rPr>
          <w:rFonts w:hint="eastAsia" w:eastAsiaTheme="minorEastAsia"/>
          <w:b/>
          <w:bCs/>
          <w:lang w:val="en-US" w:eastAsia="zh-CN"/>
        </w:rPr>
        <w:t>The size of the indicator is determined based on the number of rows in the table.</w:t>
      </w:r>
    </w:p>
    <w:p>
      <w:pPr>
        <w:spacing w:after="12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6</w:t>
      </w:r>
      <w:r>
        <w:rPr>
          <w:rFonts w:eastAsiaTheme="minorEastAsia"/>
          <w:b/>
          <w:bCs/>
          <w:lang w:eastAsia="zh-CN"/>
        </w:rPr>
        <w:t xml:space="preserve">. </w:t>
      </w:r>
      <w:r>
        <w:rPr>
          <w:rFonts w:eastAsiaTheme="minorEastAsia"/>
          <w:b/>
          <w:bCs/>
          <w:lang w:val="en-US" w:eastAsia="zh-CN"/>
        </w:rPr>
        <w:t xml:space="preserve">For </w:t>
      </w:r>
      <w:r>
        <w:rPr>
          <w:b/>
          <w:bCs/>
          <w:lang w:val="en-US" w:eastAsia="zh-CN"/>
        </w:rPr>
        <w:t xml:space="preserve">FDRA field, to support the separate indicator for each co-scheduled cell, the following detailed designing of DCI payload compression can be considered. </w:t>
      </w:r>
    </w:p>
    <w:p>
      <w:pPr>
        <w:numPr>
          <w:ilvl w:val="0"/>
          <w:numId w:val="8"/>
        </w:numPr>
        <w:spacing w:beforeLines="50" w:after="120" w:afterLines="50"/>
        <w:ind w:left="563" w:leftChars="100" w:hanging="363"/>
        <w:jc w:val="both"/>
        <w:rPr>
          <w:b/>
          <w:bCs/>
          <w:lang w:val="en-US" w:eastAsia="zh-CN"/>
        </w:rPr>
      </w:pPr>
      <w:r>
        <w:rPr>
          <w:b/>
          <w:bCs/>
          <w:lang w:val="en-US" w:eastAsia="zh-CN"/>
        </w:rPr>
        <w:t>For resource allocation type 0, a larger RBG size determined based on the total number of RBs of co-scheduled BWPs or the maximum BWP size among the co-scheduled cells can be adopted.</w:t>
      </w:r>
    </w:p>
    <w:p>
      <w:pPr>
        <w:numPr>
          <w:ilvl w:val="0"/>
          <w:numId w:val="8"/>
        </w:numPr>
        <w:spacing w:beforeLines="50" w:after="120" w:afterLines="50"/>
        <w:ind w:left="563" w:leftChars="100" w:hanging="363"/>
        <w:jc w:val="both"/>
        <w:rPr>
          <w:b/>
          <w:bCs/>
          <w:lang w:val="en-US" w:eastAsia="zh-CN"/>
        </w:rPr>
      </w:pPr>
      <w:r>
        <w:rPr>
          <w:b/>
          <w:bCs/>
          <w:lang w:val="en-US" w:eastAsia="zh-CN"/>
        </w:rPr>
        <w:t>For resource allocation type 1, separate indication of RIV based on RBG granularity can be used for each co-scheduled cell.</w:t>
      </w:r>
    </w:p>
    <w:p>
      <w:pPr>
        <w:spacing w:after="12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7</w:t>
      </w:r>
      <w:r>
        <w:rPr>
          <w:rFonts w:eastAsiaTheme="minorEastAsia"/>
          <w:b/>
          <w:bCs/>
          <w:lang w:eastAsia="zh-CN"/>
        </w:rPr>
        <w:t xml:space="preserve">. </w:t>
      </w:r>
      <w:r>
        <w:rPr>
          <w:rFonts w:eastAsiaTheme="minorEastAsia"/>
          <w:b/>
          <w:bCs/>
          <w:lang w:val="en-US" w:eastAsia="zh-CN"/>
        </w:rPr>
        <w:t>For DCI format 0_X, UL/SUL indicator should be included</w:t>
      </w:r>
      <w:r>
        <w:rPr>
          <w:b/>
          <w:bCs/>
          <w:lang w:val="en-US" w:eastAsia="zh-CN"/>
        </w:rPr>
        <w:t>, and it can be configured as Type 2 field with separate indicator for each co-scheduled cell within the set of cells.</w:t>
      </w: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1"/>
        </w:numPr>
        <w:ind w:leftChars="0"/>
        <w:jc w:val="both"/>
        <w:rPr>
          <w:rFonts w:ascii="Times New Roman" w:hAnsi="Times New Roman"/>
          <w:lang w:eastAsia="zh-CN"/>
        </w:rPr>
      </w:pPr>
      <w:r>
        <w:rPr>
          <w:rFonts w:ascii="Times New Roman" w:hAnsi="Times New Roman"/>
          <w:lang w:val="en-US" w:eastAsia="zh-CN"/>
        </w:rPr>
        <w:t xml:space="preserve">Chairman's Notes RAN1#111, November 2022. </w:t>
      </w:r>
    </w:p>
    <w:p>
      <w:pPr>
        <w:pStyle w:val="135"/>
        <w:numPr>
          <w:ilvl w:val="0"/>
          <w:numId w:val="11"/>
        </w:numPr>
        <w:ind w:leftChars="0"/>
        <w:jc w:val="both"/>
        <w:rPr>
          <w:rFonts w:ascii="Times New Roman" w:hAnsi="Times New Roman"/>
          <w:lang w:eastAsia="zh-CN"/>
        </w:rPr>
      </w:pPr>
      <w:r>
        <w:rPr>
          <w:rFonts w:ascii="Times New Roman" w:hAnsi="Times New Roman"/>
          <w:lang w:val="en-US" w:eastAsia="zh-CN"/>
        </w:rPr>
        <w:t xml:space="preserve">Chairman's Notes RAN1#110bis-e, October 2022. </w:t>
      </w:r>
    </w:p>
    <w:p>
      <w:pPr>
        <w:pStyle w:val="135"/>
        <w:numPr>
          <w:ilvl w:val="0"/>
          <w:numId w:val="11"/>
        </w:numPr>
        <w:ind w:leftChars="0"/>
        <w:jc w:val="both"/>
        <w:rPr>
          <w:rFonts w:ascii="Times New Roman" w:hAnsi="Times New Roman"/>
          <w:lang w:eastAsia="zh-CN"/>
        </w:rPr>
      </w:pPr>
      <w:r>
        <w:rPr>
          <w:rFonts w:ascii="Times New Roman" w:hAnsi="Times New Roman"/>
          <w:lang w:val="en-US" w:eastAsia="zh-CN"/>
        </w:rPr>
        <w:t>Chairman's Notes RAN1#109-e, May 2022.</w:t>
      </w:r>
    </w:p>
    <w:p>
      <w:pPr>
        <w:pStyle w:val="135"/>
        <w:numPr>
          <w:ilvl w:val="0"/>
          <w:numId w:val="11"/>
        </w:numPr>
        <w:ind w:leftChars="0"/>
        <w:jc w:val="both"/>
        <w:rPr>
          <w:rFonts w:ascii="Times New Roman" w:hAnsi="Times New Roman"/>
          <w:lang w:val="en-GB" w:eastAsia="zh-CN"/>
        </w:rPr>
      </w:pPr>
      <w:r>
        <w:rPr>
          <w:rFonts w:ascii="Times New Roman" w:hAnsi="Times New Roman"/>
          <w:lang w:val="en-US" w:eastAsia="zh-CN"/>
        </w:rPr>
        <w:t>R1-2212924, Feature lead summary #5 on multi-cell PUSCH/PDSCH scheduling with a single DCI, RAN1#111, November 14</w:t>
      </w:r>
      <w:r>
        <w:rPr>
          <w:rFonts w:ascii="Times New Roman" w:hAnsi="Times New Roman"/>
          <w:vertAlign w:val="superscript"/>
          <w:lang w:val="en-US" w:eastAsia="zh-CN"/>
        </w:rPr>
        <w:t>th</w:t>
      </w:r>
      <w:r>
        <w:rPr>
          <w:rFonts w:ascii="Times New Roman" w:hAnsi="Times New Roman"/>
          <w:lang w:val="en-US" w:eastAsia="zh-CN"/>
        </w:rPr>
        <w:t xml:space="preserve"> -18</w:t>
      </w:r>
      <w:r>
        <w:rPr>
          <w:rFonts w:ascii="Times New Roman" w:hAnsi="Times New Roman"/>
          <w:vertAlign w:val="superscript"/>
          <w:lang w:val="en-US" w:eastAsia="zh-CN"/>
        </w:rPr>
        <w:t>th</w:t>
      </w:r>
      <w:r>
        <w:rPr>
          <w:rFonts w:ascii="Times New Roman" w:hAnsi="Times New Roman"/>
          <w:lang w:val="en-US" w:eastAsia="zh-CN"/>
        </w:rPr>
        <w:t>, 2022.</w:t>
      </w:r>
    </w:p>
    <w:p>
      <w:pPr>
        <w:pStyle w:val="135"/>
        <w:numPr>
          <w:ilvl w:val="0"/>
          <w:numId w:val="11"/>
        </w:numPr>
        <w:ind w:leftChars="0"/>
        <w:jc w:val="both"/>
        <w:rPr>
          <w:rFonts w:ascii="Times New Roman" w:hAnsi="Times New Roman"/>
          <w:lang w:eastAsia="zh-CN"/>
        </w:rPr>
      </w:pPr>
      <w:r>
        <w:rPr>
          <w:rFonts w:ascii="Times New Roman" w:hAnsi="Times New Roman"/>
          <w:lang w:eastAsia="zh-CN"/>
        </w:rPr>
        <w:t>RP-223553,</w:t>
      </w:r>
      <w:r>
        <w:t xml:space="preserve"> </w:t>
      </w:r>
      <w:r>
        <w:rPr>
          <w:rFonts w:ascii="Times New Roman" w:hAnsi="Times New Roman"/>
          <w:lang w:eastAsia="zh-CN"/>
        </w:rPr>
        <w:t>New WID: NR CA band combinations with two SUL cells in Rel-18, CMCC, China Telecoms</w:t>
      </w:r>
    </w:p>
    <w:p>
      <w:pPr>
        <w:pStyle w:val="135"/>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1CACE15"/>
    <w:multiLevelType w:val="multilevel"/>
    <w:tmpl w:val="01CACE15"/>
    <w:lvl w:ilvl="0" w:tentative="0">
      <w:start w:val="1"/>
      <w:numFmt w:val="bullet"/>
      <w:lvlText w:val=""/>
      <w:lvlJc w:val="left"/>
      <w:pPr>
        <w:ind w:left="420" w:hanging="420"/>
      </w:pPr>
      <w:rPr>
        <w:rFonts w:hint="default" w:ascii="Wingdings" w:hAnsi="Wingdings"/>
        <w:b w:val="0"/>
        <w:bCs w:val="0"/>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3646C29"/>
    <w:multiLevelType w:val="multilevel"/>
    <w:tmpl w:val="23646C29"/>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o"/>
      <w:lvlJc w:val="left"/>
      <w:pPr>
        <w:tabs>
          <w:tab w:val="left" w:pos="0"/>
        </w:tabs>
        <w:ind w:left="840" w:hanging="420"/>
      </w:pPr>
      <w:rPr>
        <w:rFonts w:hint="default" w:ascii="Courier New" w:hAnsi="Courier New" w:cs="Courier New"/>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0B769B6"/>
    <w:multiLevelType w:val="multilevel"/>
    <w:tmpl w:val="40B769B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0"/>
  </w:num>
  <w:num w:numId="3">
    <w:abstractNumId w:val="9"/>
  </w:num>
  <w:num w:numId="4">
    <w:abstractNumId w:val="5"/>
    <w:lvlOverride w:ilvl="0">
      <w:startOverride w:val="1"/>
    </w:lvlOverride>
  </w:num>
  <w:num w:numId="5">
    <w:abstractNumId w:val="8"/>
  </w:num>
  <w:num w:numId="6">
    <w:abstractNumId w:val="3"/>
  </w:num>
  <w:num w:numId="7">
    <w:abstractNumId w:val="4"/>
  </w:num>
  <w:num w:numId="8">
    <w:abstractNumId w:val="1"/>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70E"/>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1BA"/>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72D"/>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65EC"/>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4AB"/>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4E73"/>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BC"/>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767"/>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98D"/>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C9A"/>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A8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E41"/>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0E192B"/>
    <w:rsid w:val="016D53A7"/>
    <w:rsid w:val="0193244A"/>
    <w:rsid w:val="01B66F8B"/>
    <w:rsid w:val="01F1424F"/>
    <w:rsid w:val="025137E6"/>
    <w:rsid w:val="02993D15"/>
    <w:rsid w:val="02AC6A55"/>
    <w:rsid w:val="02B42D75"/>
    <w:rsid w:val="02F92503"/>
    <w:rsid w:val="036910BB"/>
    <w:rsid w:val="03D871CE"/>
    <w:rsid w:val="03F33218"/>
    <w:rsid w:val="047979B4"/>
    <w:rsid w:val="05320653"/>
    <w:rsid w:val="05336FF3"/>
    <w:rsid w:val="057F7E85"/>
    <w:rsid w:val="05F463A8"/>
    <w:rsid w:val="068B3030"/>
    <w:rsid w:val="07040B18"/>
    <w:rsid w:val="07577B15"/>
    <w:rsid w:val="077120D4"/>
    <w:rsid w:val="07B37AF7"/>
    <w:rsid w:val="07F35ED3"/>
    <w:rsid w:val="08A2065C"/>
    <w:rsid w:val="08AA75BC"/>
    <w:rsid w:val="08CD033B"/>
    <w:rsid w:val="09AA21E4"/>
    <w:rsid w:val="09E56525"/>
    <w:rsid w:val="0B1960F2"/>
    <w:rsid w:val="0B26714A"/>
    <w:rsid w:val="0BD4613A"/>
    <w:rsid w:val="0BDB79CD"/>
    <w:rsid w:val="0BEF713F"/>
    <w:rsid w:val="0C4A7BCE"/>
    <w:rsid w:val="0CA94ED4"/>
    <w:rsid w:val="0CFF4680"/>
    <w:rsid w:val="0D1D1EB7"/>
    <w:rsid w:val="0D623E41"/>
    <w:rsid w:val="0DA344C9"/>
    <w:rsid w:val="0DF7584B"/>
    <w:rsid w:val="0E3B73DA"/>
    <w:rsid w:val="0E4F5CAF"/>
    <w:rsid w:val="0E5B1CD4"/>
    <w:rsid w:val="0E607E88"/>
    <w:rsid w:val="0F344841"/>
    <w:rsid w:val="0F394598"/>
    <w:rsid w:val="0F6C43B1"/>
    <w:rsid w:val="0F9F71B5"/>
    <w:rsid w:val="0FE3233B"/>
    <w:rsid w:val="0FEB7AB3"/>
    <w:rsid w:val="100831BC"/>
    <w:rsid w:val="100E4EFB"/>
    <w:rsid w:val="101146F4"/>
    <w:rsid w:val="10535C7B"/>
    <w:rsid w:val="10F201A2"/>
    <w:rsid w:val="11260574"/>
    <w:rsid w:val="112D58D7"/>
    <w:rsid w:val="113E33D4"/>
    <w:rsid w:val="11817562"/>
    <w:rsid w:val="11B3196F"/>
    <w:rsid w:val="11BD317A"/>
    <w:rsid w:val="11CB3AA2"/>
    <w:rsid w:val="11CD5EC8"/>
    <w:rsid w:val="121D7798"/>
    <w:rsid w:val="12D75FB4"/>
    <w:rsid w:val="13610782"/>
    <w:rsid w:val="14A021FF"/>
    <w:rsid w:val="155702C9"/>
    <w:rsid w:val="15990722"/>
    <w:rsid w:val="15D224AE"/>
    <w:rsid w:val="166B727B"/>
    <w:rsid w:val="169C2E21"/>
    <w:rsid w:val="16A41F98"/>
    <w:rsid w:val="17275D8E"/>
    <w:rsid w:val="176508EF"/>
    <w:rsid w:val="17EB3D21"/>
    <w:rsid w:val="18D17950"/>
    <w:rsid w:val="19616F1D"/>
    <w:rsid w:val="1B327C3C"/>
    <w:rsid w:val="1B374311"/>
    <w:rsid w:val="1B946FC6"/>
    <w:rsid w:val="1BB364DA"/>
    <w:rsid w:val="1BC00699"/>
    <w:rsid w:val="1C461B22"/>
    <w:rsid w:val="1C6D67C0"/>
    <w:rsid w:val="1C957CF4"/>
    <w:rsid w:val="1C975328"/>
    <w:rsid w:val="1CBD2CF6"/>
    <w:rsid w:val="1D053177"/>
    <w:rsid w:val="1D3201A6"/>
    <w:rsid w:val="1DBC08B0"/>
    <w:rsid w:val="1DF239BE"/>
    <w:rsid w:val="1E400D31"/>
    <w:rsid w:val="1E60287C"/>
    <w:rsid w:val="1EAC2776"/>
    <w:rsid w:val="1F284C81"/>
    <w:rsid w:val="1F971785"/>
    <w:rsid w:val="1FD86C91"/>
    <w:rsid w:val="200021D8"/>
    <w:rsid w:val="20430ADF"/>
    <w:rsid w:val="20B427EC"/>
    <w:rsid w:val="2103272D"/>
    <w:rsid w:val="218856BA"/>
    <w:rsid w:val="21D220F9"/>
    <w:rsid w:val="21FE0DD7"/>
    <w:rsid w:val="22E60C1A"/>
    <w:rsid w:val="232E3C1B"/>
    <w:rsid w:val="23476302"/>
    <w:rsid w:val="240146AC"/>
    <w:rsid w:val="24867FFC"/>
    <w:rsid w:val="24CA1DFB"/>
    <w:rsid w:val="24D04078"/>
    <w:rsid w:val="25316AEF"/>
    <w:rsid w:val="2619206E"/>
    <w:rsid w:val="26754289"/>
    <w:rsid w:val="269C2A6B"/>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D430A2C"/>
    <w:rsid w:val="2D443C78"/>
    <w:rsid w:val="2D79095B"/>
    <w:rsid w:val="2EA66204"/>
    <w:rsid w:val="2EB13DE3"/>
    <w:rsid w:val="2F1C3CE0"/>
    <w:rsid w:val="2F4A68BD"/>
    <w:rsid w:val="2F681FE1"/>
    <w:rsid w:val="2F841E88"/>
    <w:rsid w:val="2FBF2EFF"/>
    <w:rsid w:val="30766578"/>
    <w:rsid w:val="30794D61"/>
    <w:rsid w:val="307B4445"/>
    <w:rsid w:val="30AE1D67"/>
    <w:rsid w:val="30BF6FE3"/>
    <w:rsid w:val="30D45E75"/>
    <w:rsid w:val="320D0D25"/>
    <w:rsid w:val="32104BE3"/>
    <w:rsid w:val="323B0F39"/>
    <w:rsid w:val="32F96E7E"/>
    <w:rsid w:val="3352550E"/>
    <w:rsid w:val="34034122"/>
    <w:rsid w:val="34156743"/>
    <w:rsid w:val="344D55E7"/>
    <w:rsid w:val="346270DE"/>
    <w:rsid w:val="34925650"/>
    <w:rsid w:val="352F5465"/>
    <w:rsid w:val="35912376"/>
    <w:rsid w:val="35A74912"/>
    <w:rsid w:val="35E27B36"/>
    <w:rsid w:val="36642DFC"/>
    <w:rsid w:val="366F5CEA"/>
    <w:rsid w:val="36C85365"/>
    <w:rsid w:val="36F16035"/>
    <w:rsid w:val="37661FE5"/>
    <w:rsid w:val="376A44E8"/>
    <w:rsid w:val="37710C6C"/>
    <w:rsid w:val="378579A5"/>
    <w:rsid w:val="378B75D6"/>
    <w:rsid w:val="37A802A0"/>
    <w:rsid w:val="37BA3AA7"/>
    <w:rsid w:val="3867064F"/>
    <w:rsid w:val="388613F2"/>
    <w:rsid w:val="38E51829"/>
    <w:rsid w:val="38FE526C"/>
    <w:rsid w:val="39377791"/>
    <w:rsid w:val="395D742A"/>
    <w:rsid w:val="39995A7B"/>
    <w:rsid w:val="3A255471"/>
    <w:rsid w:val="3A2E66E8"/>
    <w:rsid w:val="3A6C303F"/>
    <w:rsid w:val="3B0A275B"/>
    <w:rsid w:val="3B7D2BD2"/>
    <w:rsid w:val="3B8A2170"/>
    <w:rsid w:val="3BD520E4"/>
    <w:rsid w:val="3BE87257"/>
    <w:rsid w:val="3BEE38D0"/>
    <w:rsid w:val="3C1C29CC"/>
    <w:rsid w:val="3C607B29"/>
    <w:rsid w:val="3CC069B9"/>
    <w:rsid w:val="3D14730D"/>
    <w:rsid w:val="3D1A02F8"/>
    <w:rsid w:val="3D4977D4"/>
    <w:rsid w:val="3DA94856"/>
    <w:rsid w:val="3DC9733C"/>
    <w:rsid w:val="3DDD76A6"/>
    <w:rsid w:val="3DEF6AE9"/>
    <w:rsid w:val="3E200F0E"/>
    <w:rsid w:val="3E3F27CB"/>
    <w:rsid w:val="3EB07A49"/>
    <w:rsid w:val="3ECC5867"/>
    <w:rsid w:val="3EDE50CE"/>
    <w:rsid w:val="3EE14741"/>
    <w:rsid w:val="3EEC2282"/>
    <w:rsid w:val="3F18317E"/>
    <w:rsid w:val="3F265C58"/>
    <w:rsid w:val="3F2C0826"/>
    <w:rsid w:val="3FFA2E56"/>
    <w:rsid w:val="40140988"/>
    <w:rsid w:val="403132E9"/>
    <w:rsid w:val="406A3B11"/>
    <w:rsid w:val="40FA10EB"/>
    <w:rsid w:val="41193413"/>
    <w:rsid w:val="411C4FA0"/>
    <w:rsid w:val="412544A8"/>
    <w:rsid w:val="41943312"/>
    <w:rsid w:val="41B527F8"/>
    <w:rsid w:val="41CF27EE"/>
    <w:rsid w:val="41F431C2"/>
    <w:rsid w:val="42040FCD"/>
    <w:rsid w:val="426474BA"/>
    <w:rsid w:val="4297083C"/>
    <w:rsid w:val="4368128D"/>
    <w:rsid w:val="43A87ADF"/>
    <w:rsid w:val="43E94A28"/>
    <w:rsid w:val="44246D81"/>
    <w:rsid w:val="44441996"/>
    <w:rsid w:val="44E505BC"/>
    <w:rsid w:val="455A0FEF"/>
    <w:rsid w:val="455B030A"/>
    <w:rsid w:val="45684717"/>
    <w:rsid w:val="45846D2E"/>
    <w:rsid w:val="45FD4CF3"/>
    <w:rsid w:val="46195105"/>
    <w:rsid w:val="46830F6D"/>
    <w:rsid w:val="46A8769F"/>
    <w:rsid w:val="46F229ED"/>
    <w:rsid w:val="479E4A78"/>
    <w:rsid w:val="4807784D"/>
    <w:rsid w:val="487D38A1"/>
    <w:rsid w:val="487D57BF"/>
    <w:rsid w:val="48B44D88"/>
    <w:rsid w:val="49600BB2"/>
    <w:rsid w:val="49EB3890"/>
    <w:rsid w:val="4A6F1416"/>
    <w:rsid w:val="4B1D5CBD"/>
    <w:rsid w:val="4B562400"/>
    <w:rsid w:val="4B714B09"/>
    <w:rsid w:val="4BD8459B"/>
    <w:rsid w:val="4BE87947"/>
    <w:rsid w:val="4CA142AA"/>
    <w:rsid w:val="4D010CAE"/>
    <w:rsid w:val="4D017D04"/>
    <w:rsid w:val="4DC04A82"/>
    <w:rsid w:val="4E0C1F35"/>
    <w:rsid w:val="4EC623A2"/>
    <w:rsid w:val="4F070A88"/>
    <w:rsid w:val="4F1C1306"/>
    <w:rsid w:val="4F1D5791"/>
    <w:rsid w:val="4F2911BA"/>
    <w:rsid w:val="4FE133D0"/>
    <w:rsid w:val="515348A1"/>
    <w:rsid w:val="51BB1B8F"/>
    <w:rsid w:val="51C02342"/>
    <w:rsid w:val="51D4732E"/>
    <w:rsid w:val="51F27DEC"/>
    <w:rsid w:val="520B6BB1"/>
    <w:rsid w:val="521401F5"/>
    <w:rsid w:val="52BC7922"/>
    <w:rsid w:val="533C0956"/>
    <w:rsid w:val="537E4A88"/>
    <w:rsid w:val="53A03A60"/>
    <w:rsid w:val="53BD0D78"/>
    <w:rsid w:val="54560E05"/>
    <w:rsid w:val="55032FCE"/>
    <w:rsid w:val="552C3C49"/>
    <w:rsid w:val="55B8186C"/>
    <w:rsid w:val="55BB03F5"/>
    <w:rsid w:val="56746D53"/>
    <w:rsid w:val="575D2D80"/>
    <w:rsid w:val="577261BC"/>
    <w:rsid w:val="57742E0C"/>
    <w:rsid w:val="577C0582"/>
    <w:rsid w:val="58605863"/>
    <w:rsid w:val="59BA4FE4"/>
    <w:rsid w:val="59E02DE2"/>
    <w:rsid w:val="5A0C1612"/>
    <w:rsid w:val="5A5625C5"/>
    <w:rsid w:val="5A6C741B"/>
    <w:rsid w:val="5AC70B3C"/>
    <w:rsid w:val="5AE540AB"/>
    <w:rsid w:val="5AF34CFD"/>
    <w:rsid w:val="5AFB4B9C"/>
    <w:rsid w:val="5B7A347E"/>
    <w:rsid w:val="5B7A7336"/>
    <w:rsid w:val="5BA76F2E"/>
    <w:rsid w:val="5C0F44CB"/>
    <w:rsid w:val="5D1029CB"/>
    <w:rsid w:val="5D231F11"/>
    <w:rsid w:val="5D51785F"/>
    <w:rsid w:val="5D875869"/>
    <w:rsid w:val="5DA80FCB"/>
    <w:rsid w:val="5DC3687B"/>
    <w:rsid w:val="5E7462A8"/>
    <w:rsid w:val="5EE97B17"/>
    <w:rsid w:val="5F9E0E9F"/>
    <w:rsid w:val="5FEF559C"/>
    <w:rsid w:val="600069D2"/>
    <w:rsid w:val="60127ADF"/>
    <w:rsid w:val="601752BF"/>
    <w:rsid w:val="605F6B95"/>
    <w:rsid w:val="609E61FD"/>
    <w:rsid w:val="60D4758F"/>
    <w:rsid w:val="6112113F"/>
    <w:rsid w:val="615C4212"/>
    <w:rsid w:val="615D23D5"/>
    <w:rsid w:val="6162573A"/>
    <w:rsid w:val="619163BB"/>
    <w:rsid w:val="61F01D4B"/>
    <w:rsid w:val="61FB76C3"/>
    <w:rsid w:val="635D19DB"/>
    <w:rsid w:val="638B6EFE"/>
    <w:rsid w:val="639B58EB"/>
    <w:rsid w:val="64F418E5"/>
    <w:rsid w:val="64FB1CDE"/>
    <w:rsid w:val="65C16DB5"/>
    <w:rsid w:val="667B512D"/>
    <w:rsid w:val="66912357"/>
    <w:rsid w:val="6706374E"/>
    <w:rsid w:val="678F5447"/>
    <w:rsid w:val="67CB4E9A"/>
    <w:rsid w:val="67F9160D"/>
    <w:rsid w:val="68107CDF"/>
    <w:rsid w:val="686F5281"/>
    <w:rsid w:val="687B5830"/>
    <w:rsid w:val="68924A82"/>
    <w:rsid w:val="68AF21EA"/>
    <w:rsid w:val="691016A7"/>
    <w:rsid w:val="69200DA2"/>
    <w:rsid w:val="692D700D"/>
    <w:rsid w:val="69305561"/>
    <w:rsid w:val="694767D7"/>
    <w:rsid w:val="69C6288E"/>
    <w:rsid w:val="69C653A7"/>
    <w:rsid w:val="6A717BF7"/>
    <w:rsid w:val="6A870642"/>
    <w:rsid w:val="6AF50221"/>
    <w:rsid w:val="6B8515B7"/>
    <w:rsid w:val="6D6D3E35"/>
    <w:rsid w:val="6DA24EF9"/>
    <w:rsid w:val="6DBC0145"/>
    <w:rsid w:val="6DFB38D5"/>
    <w:rsid w:val="6E877D16"/>
    <w:rsid w:val="6EAA3769"/>
    <w:rsid w:val="6ED97757"/>
    <w:rsid w:val="6F3B11D9"/>
    <w:rsid w:val="6F6161AE"/>
    <w:rsid w:val="6F631E75"/>
    <w:rsid w:val="6F9B7182"/>
    <w:rsid w:val="6FC45370"/>
    <w:rsid w:val="70441FDE"/>
    <w:rsid w:val="706B5CA7"/>
    <w:rsid w:val="7071418F"/>
    <w:rsid w:val="70AC543D"/>
    <w:rsid w:val="714F6CEE"/>
    <w:rsid w:val="71C869C4"/>
    <w:rsid w:val="721E03CA"/>
    <w:rsid w:val="72E5407F"/>
    <w:rsid w:val="73086718"/>
    <w:rsid w:val="74012B26"/>
    <w:rsid w:val="747E599C"/>
    <w:rsid w:val="74935A4C"/>
    <w:rsid w:val="74CA6BBD"/>
    <w:rsid w:val="762C11D4"/>
    <w:rsid w:val="764158C5"/>
    <w:rsid w:val="77347E10"/>
    <w:rsid w:val="785431D9"/>
    <w:rsid w:val="7885382A"/>
    <w:rsid w:val="78CB3C6E"/>
    <w:rsid w:val="790C3ADC"/>
    <w:rsid w:val="793C0B2F"/>
    <w:rsid w:val="7A147825"/>
    <w:rsid w:val="7A256940"/>
    <w:rsid w:val="7A964584"/>
    <w:rsid w:val="7B0C679D"/>
    <w:rsid w:val="7B160590"/>
    <w:rsid w:val="7B4F7E4B"/>
    <w:rsid w:val="7B9062A2"/>
    <w:rsid w:val="7BC74162"/>
    <w:rsid w:val="7BD54D7E"/>
    <w:rsid w:val="7BFB2B07"/>
    <w:rsid w:val="7C1F1BB7"/>
    <w:rsid w:val="7C3958A9"/>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1"/>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 w:type="paragraph" w:customStyle="1" w:styleId="156">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7</Pages>
  <Words>4619</Words>
  <Characters>26334</Characters>
  <Lines>219</Lines>
  <Paragraphs>61</Paragraphs>
  <TotalTime>1</TotalTime>
  <ScaleCrop>false</ScaleCrop>
  <LinksUpToDate>false</LinksUpToDate>
  <CharactersWithSpaces>30892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2023-02-16T09:35:14Z</dcterms:modified>
  <dc:subject>Word for Windows 6.x &amp; 95+</dc:subject>
  <dc:title>ETSI stylesheet (v.7.0)</dc:title>
  <cp:revision>1844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